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0" w:type="auto"/>
        <w:tblLook w:val="04A0" w:firstRow="1" w:lastRow="0" w:firstColumn="1" w:lastColumn="0" w:noHBand="0" w:noVBand="1"/>
      </w:tblPr>
      <w:tblGrid>
        <w:gridCol w:w="9628"/>
      </w:tblGrid>
      <w:tr w:rsidR="00380EFF" w14:paraId="6275894E" w14:textId="77777777" w:rsidTr="00380EFF">
        <w:tc>
          <w:tcPr>
            <w:tcW w:w="9628" w:type="dxa"/>
            <w:shd w:val="clear" w:color="auto" w:fill="002060"/>
          </w:tcPr>
          <w:p w14:paraId="3C8F59D1" w14:textId="001B7668" w:rsidR="00380EFF" w:rsidRPr="00380EFF" w:rsidRDefault="00380EFF" w:rsidP="00380EFF">
            <w:pPr>
              <w:pStyle w:val="Intestazione"/>
              <w:spacing w:before="0" w:after="0"/>
              <w:ind w:left="0" w:right="0" w:firstLine="0"/>
              <w:jc w:val="center"/>
              <w:rPr>
                <w:b/>
              </w:rPr>
            </w:pPr>
            <w:r w:rsidRPr="00380EFF">
              <w:rPr>
                <w:b/>
              </w:rPr>
              <w:t>MODELLO 01</w:t>
            </w:r>
          </w:p>
        </w:tc>
      </w:tr>
    </w:tbl>
    <w:p w14:paraId="31B1095B" w14:textId="77777777" w:rsidR="00380EFF" w:rsidRDefault="00380EFF" w:rsidP="00380EFF">
      <w:pPr>
        <w:pStyle w:val="Intestazione"/>
        <w:spacing w:before="0" w:after="0"/>
        <w:ind w:left="0" w:right="0" w:firstLine="0"/>
        <w:rPr>
          <w:bCs/>
        </w:rPr>
      </w:pPr>
    </w:p>
    <w:p w14:paraId="668FAB90" w14:textId="6FC0C32B" w:rsidR="00EC34F3" w:rsidRPr="00713516" w:rsidRDefault="00EC34F3" w:rsidP="00EC34F3">
      <w:pPr>
        <w:pStyle w:val="Intestazione"/>
        <w:spacing w:before="0" w:after="0"/>
        <w:ind w:left="5812" w:right="0"/>
        <w:rPr>
          <w:b/>
          <w:bCs/>
        </w:rPr>
      </w:pPr>
      <w:r w:rsidRPr="00713516">
        <w:rPr>
          <w:bCs/>
        </w:rPr>
        <w:t xml:space="preserve">Spett.le </w:t>
      </w:r>
    </w:p>
    <w:p w14:paraId="2E4D915F" w14:textId="77777777" w:rsidR="00302DA2" w:rsidRPr="00713516" w:rsidRDefault="00302DA2" w:rsidP="00EC34F3">
      <w:pPr>
        <w:pStyle w:val="Intestazione"/>
        <w:spacing w:before="0" w:after="0"/>
        <w:ind w:left="5812" w:right="0"/>
        <w:rPr>
          <w:b/>
          <w:bCs/>
        </w:rPr>
      </w:pPr>
    </w:p>
    <w:p w14:paraId="30B5A129" w14:textId="0E696FA8" w:rsidR="00EC34F3" w:rsidRPr="00713516" w:rsidRDefault="00E61E46" w:rsidP="00EC34F3">
      <w:pPr>
        <w:pStyle w:val="Intestazione"/>
        <w:spacing w:before="0" w:after="0"/>
        <w:ind w:left="5812" w:right="0"/>
        <w:rPr>
          <w:b/>
          <w:bCs/>
        </w:rPr>
      </w:pPr>
      <w:r w:rsidRPr="00713516">
        <w:rPr>
          <w:b/>
          <w:bCs/>
        </w:rPr>
        <w:t>Consorzio di Bonifica “Velia”</w:t>
      </w:r>
    </w:p>
    <w:p w14:paraId="42F4604F" w14:textId="77777777" w:rsidR="00EC34F3" w:rsidRPr="00713516" w:rsidRDefault="00EC34F3" w:rsidP="00EC34F3">
      <w:pPr>
        <w:pStyle w:val="Intestazione"/>
        <w:spacing w:before="0" w:after="0"/>
        <w:ind w:left="5812" w:right="0"/>
        <w:rPr>
          <w:bCs/>
        </w:rPr>
      </w:pPr>
      <w:r w:rsidRPr="00713516">
        <w:rPr>
          <w:bCs/>
        </w:rPr>
        <w:t xml:space="preserve">Località Piano della Rocca </w:t>
      </w:r>
    </w:p>
    <w:p w14:paraId="341F9C4E" w14:textId="77777777" w:rsidR="00EC34F3" w:rsidRPr="00713516" w:rsidRDefault="00EC34F3" w:rsidP="00EC34F3">
      <w:pPr>
        <w:pStyle w:val="Intestazione"/>
        <w:spacing w:before="0" w:after="0"/>
        <w:ind w:left="5812" w:right="0"/>
        <w:rPr>
          <w:bCs/>
        </w:rPr>
      </w:pPr>
      <w:r w:rsidRPr="00713516">
        <w:rPr>
          <w:bCs/>
        </w:rPr>
        <w:t>84060 Prignano Cilento (SA)</w:t>
      </w:r>
    </w:p>
    <w:p w14:paraId="3BBC1B80" w14:textId="77777777" w:rsidR="00EC34F3" w:rsidRPr="00713516" w:rsidRDefault="00EC34F3" w:rsidP="00EC34F3">
      <w:pPr>
        <w:pStyle w:val="Intestazione"/>
        <w:tabs>
          <w:tab w:val="clear" w:pos="4819"/>
          <w:tab w:val="clear" w:pos="9638"/>
          <w:tab w:val="left" w:pos="6112"/>
        </w:tabs>
        <w:spacing w:before="0" w:after="0"/>
        <w:ind w:right="0"/>
        <w:rPr>
          <w:i/>
          <w:iCs/>
        </w:rPr>
      </w:pPr>
    </w:p>
    <w:p w14:paraId="3A77DC0F" w14:textId="5037B758" w:rsidR="00EC34F3" w:rsidRPr="00713516" w:rsidRDefault="00EC34F3" w:rsidP="00EC34F3">
      <w:pPr>
        <w:pStyle w:val="Intestazione"/>
        <w:tabs>
          <w:tab w:val="clear" w:pos="4819"/>
          <w:tab w:val="clear" w:pos="9638"/>
          <w:tab w:val="left" w:pos="6112"/>
        </w:tabs>
        <w:spacing w:before="0" w:after="0"/>
        <w:ind w:left="0" w:right="0" w:firstLine="0"/>
        <w:rPr>
          <w:rStyle w:val="Collegamentoipertestuale"/>
          <w:b/>
          <w:bCs/>
        </w:rPr>
      </w:pPr>
      <w:r w:rsidRPr="00713516">
        <w:rPr>
          <w:b/>
        </w:rPr>
        <w:t xml:space="preserve">Trasmissione a mezzo </w:t>
      </w:r>
      <w:r w:rsidR="00E61E46" w:rsidRPr="00713516">
        <w:rPr>
          <w:b/>
        </w:rPr>
        <w:t>pec</w:t>
      </w:r>
      <w:r w:rsidRPr="00713516">
        <w:rPr>
          <w:b/>
        </w:rPr>
        <w:t xml:space="preserve"> all’indirizzo</w:t>
      </w:r>
      <w:r w:rsidRPr="00713516">
        <w:rPr>
          <w:b/>
          <w:bCs/>
        </w:rPr>
        <w:t xml:space="preserve"> </w:t>
      </w:r>
      <w:hyperlink r:id="rId7" w:history="1">
        <w:r w:rsidR="00E61E46" w:rsidRPr="00713516">
          <w:rPr>
            <w:rStyle w:val="Collegamentoipertestuale"/>
            <w:b/>
          </w:rPr>
          <w:t>consorziovelia@pec.it</w:t>
        </w:r>
      </w:hyperlink>
      <w:r w:rsidRPr="00713516">
        <w:rPr>
          <w:b/>
          <w:color w:val="0070C0"/>
        </w:rPr>
        <w:t xml:space="preserve"> </w:t>
      </w:r>
    </w:p>
    <w:p w14:paraId="23420E22" w14:textId="77777777" w:rsidR="00EC34F3" w:rsidRPr="00713516" w:rsidRDefault="00EC34F3" w:rsidP="00EC34F3">
      <w:pPr>
        <w:pStyle w:val="Intestazione"/>
        <w:tabs>
          <w:tab w:val="clear" w:pos="4819"/>
          <w:tab w:val="clear" w:pos="9638"/>
          <w:tab w:val="left" w:pos="6112"/>
        </w:tabs>
        <w:spacing w:before="0" w:after="0"/>
        <w:ind w:left="0" w:right="0" w:firstLine="0"/>
        <w:rPr>
          <w:b/>
          <w:bCs/>
          <w:i/>
          <w:iCs/>
        </w:rPr>
      </w:pPr>
    </w:p>
    <w:p w14:paraId="6A6ECEB0" w14:textId="579D0058" w:rsidR="00604A59" w:rsidRPr="00713516" w:rsidRDefault="00EC34F3" w:rsidP="009460AB">
      <w:pPr>
        <w:pStyle w:val="Intestazione"/>
        <w:spacing w:before="0" w:after="0"/>
        <w:ind w:left="0" w:right="0" w:firstLine="0"/>
        <w:rPr>
          <w:color w:val="000000" w:themeColor="text1"/>
        </w:rPr>
      </w:pPr>
      <w:r w:rsidRPr="00713516">
        <w:rPr>
          <w:b/>
          <w:bCs/>
          <w:color w:val="000000" w:themeColor="text1"/>
        </w:rPr>
        <w:t>OGGETTO</w:t>
      </w:r>
      <w:r w:rsidRPr="00713516">
        <w:rPr>
          <w:color w:val="000000" w:themeColor="text1"/>
        </w:rPr>
        <w:t xml:space="preserve">: </w:t>
      </w:r>
      <w:r w:rsidR="00E61E46" w:rsidRPr="00713516">
        <w:rPr>
          <w:color w:val="000000" w:themeColor="text1"/>
        </w:rPr>
        <w:t>Manifestazione di interesse</w:t>
      </w:r>
      <w:r w:rsidR="00604A59" w:rsidRPr="00713516">
        <w:rPr>
          <w:color w:val="000000" w:themeColor="text1"/>
        </w:rPr>
        <w:t xml:space="preserve"> </w:t>
      </w:r>
      <w:r w:rsidR="00E61E46" w:rsidRPr="00713516">
        <w:rPr>
          <w:color w:val="000000" w:themeColor="text1"/>
        </w:rPr>
        <w:t xml:space="preserve">per lo svolgimento per il periodo di un triennio dell’attività di                                           </w:t>
      </w:r>
      <w:r w:rsidR="00713516" w:rsidRPr="00713516">
        <w:rPr>
          <w:color w:val="000000" w:themeColor="text1"/>
        </w:rPr>
        <w:t>“</w:t>
      </w:r>
      <w:r w:rsidR="00713516" w:rsidRPr="00713516">
        <w:rPr>
          <w:i/>
          <w:iCs/>
          <w:color w:val="000000" w:themeColor="text1"/>
        </w:rPr>
        <w:t>Responsabile del Servizio di Prevenzione e Protezione e della connessa assistenza e consulenza in materia di sicurezza</w:t>
      </w:r>
      <w:r w:rsidR="00713516" w:rsidRPr="00713516">
        <w:rPr>
          <w:color w:val="000000" w:themeColor="text1"/>
        </w:rPr>
        <w:t>”.</w:t>
      </w:r>
    </w:p>
    <w:p w14:paraId="50F283BA" w14:textId="77777777" w:rsidR="00534439" w:rsidRPr="00713516" w:rsidRDefault="00534439" w:rsidP="008F0944">
      <w:pPr>
        <w:pStyle w:val="Default"/>
        <w:jc w:val="both"/>
        <w:rPr>
          <w:rFonts w:ascii="Times New Roman" w:hAnsi="Times New Roman" w:cs="Times New Roman"/>
          <w:color w:val="FF0000"/>
          <w:sz w:val="20"/>
          <w:szCs w:val="20"/>
        </w:rPr>
      </w:pPr>
    </w:p>
    <w:p w14:paraId="5E4E5E33" w14:textId="77777777" w:rsidR="00765120" w:rsidRPr="00713516" w:rsidRDefault="00580BAC" w:rsidP="008F0944">
      <w:pPr>
        <w:pStyle w:val="Default"/>
        <w:jc w:val="center"/>
        <w:rPr>
          <w:rFonts w:ascii="Times New Roman" w:hAnsi="Times New Roman" w:cs="Times New Roman"/>
          <w:color w:val="000000" w:themeColor="text1"/>
          <w:sz w:val="20"/>
          <w:szCs w:val="20"/>
        </w:rPr>
      </w:pPr>
      <w:r w:rsidRPr="00713516">
        <w:rPr>
          <w:rFonts w:ascii="Times New Roman" w:hAnsi="Times New Roman" w:cs="Times New Roman"/>
          <w:b/>
          <w:bCs/>
          <w:color w:val="000000" w:themeColor="text1"/>
          <w:sz w:val="20"/>
          <w:szCs w:val="20"/>
        </w:rPr>
        <w:t>DICHIARAZIONE SOSTITUTIVA DELL’ATTO DI NOTORIETÀ</w:t>
      </w:r>
    </w:p>
    <w:p w14:paraId="7F80A7A9" w14:textId="77777777" w:rsidR="00765120" w:rsidRPr="00713516" w:rsidRDefault="00580BAC" w:rsidP="008F0944">
      <w:pPr>
        <w:pStyle w:val="Default"/>
        <w:jc w:val="center"/>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lang w:val="en-US"/>
        </w:rPr>
        <w:t>(</w:t>
      </w:r>
      <w:r w:rsidRPr="00713516">
        <w:rPr>
          <w:rFonts w:ascii="Times New Roman" w:hAnsi="Times New Roman" w:cs="Times New Roman"/>
          <w:i/>
          <w:iCs/>
          <w:color w:val="000000" w:themeColor="text1"/>
          <w:sz w:val="20"/>
          <w:szCs w:val="20"/>
          <w:lang w:val="en-US"/>
        </w:rPr>
        <w:t>art. 47 del D.P.R. 28.12.2000, n. 445</w:t>
      </w:r>
      <w:r w:rsidRPr="00713516">
        <w:rPr>
          <w:rFonts w:ascii="Times New Roman" w:hAnsi="Times New Roman" w:cs="Times New Roman"/>
          <w:color w:val="000000" w:themeColor="text1"/>
          <w:sz w:val="20"/>
          <w:szCs w:val="20"/>
          <w:lang w:val="en-US"/>
        </w:rPr>
        <w:t>)</w:t>
      </w:r>
    </w:p>
    <w:p w14:paraId="05ACF622" w14:textId="77777777" w:rsidR="00765120" w:rsidRPr="00713516" w:rsidRDefault="00765120" w:rsidP="008F0944">
      <w:pPr>
        <w:pStyle w:val="Default"/>
        <w:jc w:val="both"/>
        <w:rPr>
          <w:rFonts w:ascii="Times New Roman" w:hAnsi="Times New Roman" w:cs="Times New Roman"/>
          <w:color w:val="000000" w:themeColor="text1"/>
          <w:sz w:val="20"/>
          <w:szCs w:val="20"/>
          <w:lang w:val="en-US"/>
        </w:rPr>
      </w:pPr>
    </w:p>
    <w:p w14:paraId="056E2976" w14:textId="2E14329E" w:rsidR="00765120" w:rsidRPr="00713516" w:rsidRDefault="00580BAC" w:rsidP="00FE7106">
      <w:pPr>
        <w:pStyle w:val="Default"/>
        <w:spacing w:line="288" w:lineRule="auto"/>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Il</w:t>
      </w:r>
      <w:r w:rsidR="00FE7106" w:rsidRPr="00713516">
        <w:rPr>
          <w:rFonts w:ascii="Times New Roman" w:hAnsi="Times New Roman" w:cs="Times New Roman"/>
          <w:color w:val="000000" w:themeColor="text1"/>
          <w:sz w:val="20"/>
          <w:szCs w:val="20"/>
        </w:rPr>
        <w:t>/la</w:t>
      </w:r>
      <w:r w:rsidRPr="00713516">
        <w:rPr>
          <w:rFonts w:ascii="Times New Roman" w:hAnsi="Times New Roman" w:cs="Times New Roman"/>
          <w:color w:val="000000" w:themeColor="text1"/>
          <w:sz w:val="20"/>
          <w:szCs w:val="20"/>
        </w:rPr>
        <w:t xml:space="preserve"> sottoscritto</w:t>
      </w:r>
      <w:r w:rsidR="00FE7106" w:rsidRPr="00713516">
        <w:rPr>
          <w:rFonts w:ascii="Times New Roman" w:hAnsi="Times New Roman" w:cs="Times New Roman"/>
          <w:color w:val="000000" w:themeColor="text1"/>
          <w:sz w:val="20"/>
          <w:szCs w:val="20"/>
        </w:rPr>
        <w:t>/a</w:t>
      </w:r>
      <w:r w:rsidRPr="00713516">
        <w:rPr>
          <w:rFonts w:ascii="Times New Roman" w:hAnsi="Times New Roman" w:cs="Times New Roman"/>
          <w:color w:val="000000" w:themeColor="text1"/>
          <w:sz w:val="20"/>
          <w:szCs w:val="20"/>
        </w:rPr>
        <w:t xml:space="preserve"> _________________________________,</w:t>
      </w:r>
      <w:r w:rsidR="00FE7106" w:rsidRPr="00713516">
        <w:rPr>
          <w:rFonts w:ascii="Times New Roman" w:hAnsi="Times New Roman" w:cs="Times New Roman"/>
          <w:color w:val="000000" w:themeColor="text1"/>
          <w:sz w:val="20"/>
          <w:szCs w:val="20"/>
        </w:rPr>
        <w:t xml:space="preserve"> </w:t>
      </w:r>
      <w:r w:rsidRPr="00713516">
        <w:rPr>
          <w:rFonts w:ascii="Times New Roman" w:hAnsi="Times New Roman" w:cs="Times New Roman"/>
          <w:color w:val="000000" w:themeColor="text1"/>
          <w:sz w:val="20"/>
          <w:szCs w:val="20"/>
        </w:rPr>
        <w:t>nato</w:t>
      </w:r>
      <w:r w:rsidR="00FE7106" w:rsidRPr="00713516">
        <w:rPr>
          <w:rFonts w:ascii="Times New Roman" w:hAnsi="Times New Roman" w:cs="Times New Roman"/>
          <w:color w:val="000000" w:themeColor="text1"/>
          <w:sz w:val="20"/>
          <w:szCs w:val="20"/>
        </w:rPr>
        <w:t>/a</w:t>
      </w:r>
      <w:r w:rsidRPr="00713516">
        <w:rPr>
          <w:rFonts w:ascii="Times New Roman" w:hAnsi="Times New Roman" w:cs="Times New Roman"/>
          <w:color w:val="000000" w:themeColor="text1"/>
          <w:sz w:val="20"/>
          <w:szCs w:val="20"/>
        </w:rPr>
        <w:t xml:space="preserve"> a ____________________________________, il _____________________,</w:t>
      </w:r>
      <w:r w:rsidR="00FE7106" w:rsidRPr="00713516">
        <w:rPr>
          <w:rFonts w:ascii="Times New Roman" w:hAnsi="Times New Roman" w:cs="Times New Roman"/>
          <w:color w:val="000000" w:themeColor="text1"/>
          <w:sz w:val="20"/>
          <w:szCs w:val="20"/>
        </w:rPr>
        <w:t xml:space="preserve"> </w:t>
      </w:r>
      <w:r w:rsidRPr="00713516">
        <w:rPr>
          <w:rFonts w:ascii="Times New Roman" w:hAnsi="Times New Roman" w:cs="Times New Roman"/>
          <w:color w:val="000000" w:themeColor="text1"/>
          <w:sz w:val="20"/>
          <w:szCs w:val="20"/>
        </w:rPr>
        <w:t>residente a ________________________, in Via/Piazza_______________________________,</w:t>
      </w:r>
    </w:p>
    <w:p w14:paraId="6E394851" w14:textId="3BC77671" w:rsidR="00765120" w:rsidRPr="00713516" w:rsidRDefault="00580BAC" w:rsidP="00FE7106">
      <w:pPr>
        <w:pStyle w:val="Default"/>
        <w:spacing w:line="288" w:lineRule="auto"/>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 xml:space="preserve">nella sua qualità di _____________________________ e legale rappresentante dello </w:t>
      </w:r>
      <w:r w:rsidR="00FE7106" w:rsidRPr="00713516">
        <w:rPr>
          <w:rFonts w:ascii="Times New Roman" w:hAnsi="Times New Roman" w:cs="Times New Roman"/>
          <w:color w:val="000000" w:themeColor="text1"/>
          <w:sz w:val="20"/>
          <w:szCs w:val="20"/>
        </w:rPr>
        <w:t xml:space="preserve">Società                      </w:t>
      </w:r>
      <w:r w:rsidRPr="00713516">
        <w:rPr>
          <w:rFonts w:ascii="Times New Roman" w:hAnsi="Times New Roman" w:cs="Times New Roman"/>
          <w:color w:val="000000" w:themeColor="text1"/>
          <w:sz w:val="20"/>
          <w:szCs w:val="20"/>
        </w:rPr>
        <w:t xml:space="preserve"> ________________________, con sede legale in_____________________________, Via/Piazza_________________________, C.F._____________________, P.IVA n._________________</w:t>
      </w:r>
    </w:p>
    <w:p w14:paraId="26982AF6" w14:textId="77777777" w:rsidR="00765120" w:rsidRPr="00713516" w:rsidRDefault="00765120" w:rsidP="008F0944">
      <w:pPr>
        <w:pStyle w:val="Default"/>
        <w:jc w:val="both"/>
        <w:rPr>
          <w:rFonts w:ascii="Times New Roman" w:hAnsi="Times New Roman" w:cs="Times New Roman"/>
          <w:i/>
          <w:iCs/>
          <w:color w:val="000000" w:themeColor="text1"/>
          <w:sz w:val="20"/>
          <w:szCs w:val="20"/>
        </w:rPr>
      </w:pPr>
    </w:p>
    <w:p w14:paraId="36B4E99F" w14:textId="77777777" w:rsidR="00765120" w:rsidRPr="00713516" w:rsidRDefault="00580BAC" w:rsidP="008F0944">
      <w:pPr>
        <w:pStyle w:val="Default"/>
        <w:jc w:val="both"/>
        <w:rPr>
          <w:rFonts w:ascii="Times New Roman" w:hAnsi="Times New Roman" w:cs="Times New Roman"/>
          <w:b/>
          <w:bCs/>
          <w:color w:val="000000" w:themeColor="text1"/>
          <w:sz w:val="20"/>
          <w:szCs w:val="20"/>
        </w:rPr>
      </w:pPr>
      <w:r w:rsidRPr="00713516">
        <w:rPr>
          <w:rFonts w:ascii="Times New Roman" w:hAnsi="Times New Roman" w:cs="Times New Roman"/>
          <w:b/>
          <w:bCs/>
          <w:color w:val="000000" w:themeColor="text1"/>
          <w:sz w:val="20"/>
          <w:szCs w:val="20"/>
        </w:rPr>
        <w:t>consapevole delle sanzioni penali previste dall’art. 76 del D.P.R. 28/12/2000, n. 445, nel caso di dichiarazioni mendaci, esibizione di atti falsi o contenenti dati non più corrispondenti al vero</w:t>
      </w:r>
    </w:p>
    <w:p w14:paraId="557352D3" w14:textId="77777777" w:rsidR="00765120" w:rsidRPr="00713516" w:rsidRDefault="00765120" w:rsidP="008F0944">
      <w:pPr>
        <w:pStyle w:val="Default"/>
        <w:jc w:val="both"/>
        <w:rPr>
          <w:rFonts w:ascii="Times New Roman" w:hAnsi="Times New Roman" w:cs="Times New Roman"/>
          <w:b/>
          <w:bCs/>
          <w:color w:val="000000" w:themeColor="text1"/>
          <w:sz w:val="20"/>
          <w:szCs w:val="20"/>
        </w:rPr>
      </w:pPr>
    </w:p>
    <w:p w14:paraId="443D4F3B" w14:textId="77777777" w:rsidR="00765120" w:rsidRPr="00713516" w:rsidRDefault="00580BAC" w:rsidP="008F0944">
      <w:pPr>
        <w:pStyle w:val="Default"/>
        <w:jc w:val="center"/>
        <w:rPr>
          <w:rFonts w:ascii="Times New Roman" w:hAnsi="Times New Roman" w:cs="Times New Roman"/>
          <w:b/>
          <w:bCs/>
          <w:color w:val="000000" w:themeColor="text1"/>
          <w:sz w:val="20"/>
          <w:szCs w:val="20"/>
        </w:rPr>
      </w:pPr>
      <w:r w:rsidRPr="00713516">
        <w:rPr>
          <w:rFonts w:ascii="Times New Roman" w:hAnsi="Times New Roman" w:cs="Times New Roman"/>
          <w:b/>
          <w:bCs/>
          <w:color w:val="000000" w:themeColor="text1"/>
          <w:sz w:val="20"/>
          <w:szCs w:val="20"/>
        </w:rPr>
        <w:t>DICHIARA</w:t>
      </w:r>
    </w:p>
    <w:p w14:paraId="7F155775" w14:textId="77777777" w:rsidR="00765120" w:rsidRPr="00713516" w:rsidRDefault="00765120" w:rsidP="008F0944">
      <w:pPr>
        <w:pStyle w:val="Default"/>
        <w:jc w:val="both"/>
        <w:rPr>
          <w:rFonts w:ascii="Times New Roman" w:hAnsi="Times New Roman" w:cs="Times New Roman"/>
          <w:color w:val="000000" w:themeColor="text1"/>
          <w:sz w:val="20"/>
          <w:szCs w:val="20"/>
        </w:rPr>
      </w:pPr>
    </w:p>
    <w:p w14:paraId="70C91937" w14:textId="0E86F1B8" w:rsidR="00765120" w:rsidRPr="00713516" w:rsidRDefault="00580BAC" w:rsidP="008F0944">
      <w:pPr>
        <w:pStyle w:val="Default"/>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l’inesistenza delle cause di esclusione</w:t>
      </w:r>
      <w:r w:rsidR="008F0944" w:rsidRPr="00713516">
        <w:rPr>
          <w:rFonts w:ascii="Times New Roman" w:hAnsi="Times New Roman" w:cs="Times New Roman"/>
          <w:color w:val="000000" w:themeColor="text1"/>
          <w:sz w:val="20"/>
          <w:szCs w:val="20"/>
        </w:rPr>
        <w:t xml:space="preserve"> dello scrivente e dell’o.e. da me rappresentato</w:t>
      </w:r>
      <w:r w:rsidRPr="00713516">
        <w:rPr>
          <w:rFonts w:ascii="Times New Roman" w:hAnsi="Times New Roman" w:cs="Times New Roman"/>
          <w:color w:val="000000" w:themeColor="text1"/>
          <w:sz w:val="20"/>
          <w:szCs w:val="20"/>
        </w:rPr>
        <w:t xml:space="preserve"> dalla partecipazione ad una procedura d’appalto o concessione elencate </w:t>
      </w:r>
      <w:r w:rsidR="00713929" w:rsidRPr="00713516">
        <w:rPr>
          <w:rFonts w:ascii="Times New Roman" w:hAnsi="Times New Roman" w:cs="Times New Roman"/>
          <w:color w:val="000000" w:themeColor="text1"/>
          <w:sz w:val="20"/>
          <w:szCs w:val="20"/>
        </w:rPr>
        <w:t xml:space="preserve">negli </w:t>
      </w:r>
      <w:r w:rsidRPr="00713516">
        <w:rPr>
          <w:rFonts w:ascii="Times New Roman" w:hAnsi="Times New Roman" w:cs="Times New Roman"/>
          <w:color w:val="000000" w:themeColor="text1"/>
          <w:sz w:val="20"/>
          <w:szCs w:val="20"/>
        </w:rPr>
        <w:t>art</w:t>
      </w:r>
      <w:r w:rsidR="00713929" w:rsidRPr="00713516">
        <w:rPr>
          <w:rFonts w:ascii="Times New Roman" w:hAnsi="Times New Roman" w:cs="Times New Roman"/>
          <w:color w:val="000000" w:themeColor="text1"/>
          <w:sz w:val="20"/>
          <w:szCs w:val="20"/>
        </w:rPr>
        <w:t>t</w:t>
      </w:r>
      <w:r w:rsidRPr="00713516">
        <w:rPr>
          <w:rFonts w:ascii="Times New Roman" w:hAnsi="Times New Roman" w:cs="Times New Roman"/>
          <w:color w:val="000000" w:themeColor="text1"/>
          <w:sz w:val="20"/>
          <w:szCs w:val="20"/>
        </w:rPr>
        <w:t>.</w:t>
      </w:r>
      <w:r w:rsidR="00713929" w:rsidRPr="00713516">
        <w:rPr>
          <w:rFonts w:ascii="Times New Roman" w:hAnsi="Times New Roman" w:cs="Times New Roman"/>
          <w:color w:val="000000" w:themeColor="text1"/>
          <w:sz w:val="20"/>
          <w:szCs w:val="20"/>
        </w:rPr>
        <w:t>li</w:t>
      </w:r>
      <w:r w:rsidRPr="00713516">
        <w:rPr>
          <w:rFonts w:ascii="Times New Roman" w:hAnsi="Times New Roman" w:cs="Times New Roman"/>
          <w:color w:val="000000" w:themeColor="text1"/>
          <w:sz w:val="20"/>
          <w:szCs w:val="20"/>
        </w:rPr>
        <w:t xml:space="preserve"> 94</w:t>
      </w:r>
      <w:r w:rsidR="00713929" w:rsidRPr="00713516">
        <w:rPr>
          <w:rFonts w:ascii="Times New Roman" w:hAnsi="Times New Roman" w:cs="Times New Roman"/>
          <w:color w:val="000000" w:themeColor="text1"/>
          <w:sz w:val="20"/>
          <w:szCs w:val="20"/>
        </w:rPr>
        <w:t xml:space="preserve"> e 95</w:t>
      </w:r>
      <w:r w:rsidRPr="00713516">
        <w:rPr>
          <w:rFonts w:ascii="Times New Roman" w:hAnsi="Times New Roman" w:cs="Times New Roman"/>
          <w:color w:val="000000" w:themeColor="text1"/>
          <w:sz w:val="20"/>
          <w:szCs w:val="20"/>
        </w:rPr>
        <w:t xml:space="preserve"> del D.</w:t>
      </w:r>
      <w:r w:rsidR="00713929" w:rsidRPr="00713516">
        <w:rPr>
          <w:rFonts w:ascii="Times New Roman" w:hAnsi="Times New Roman" w:cs="Times New Roman"/>
          <w:color w:val="000000" w:themeColor="text1"/>
          <w:sz w:val="20"/>
          <w:szCs w:val="20"/>
        </w:rPr>
        <w:t xml:space="preserve"> </w:t>
      </w:r>
      <w:r w:rsidRPr="00713516">
        <w:rPr>
          <w:rFonts w:ascii="Times New Roman" w:hAnsi="Times New Roman" w:cs="Times New Roman"/>
          <w:color w:val="000000" w:themeColor="text1"/>
          <w:sz w:val="20"/>
          <w:szCs w:val="20"/>
        </w:rPr>
        <w:t>Lgs. 36/2023, ed in particolare:</w:t>
      </w:r>
    </w:p>
    <w:p w14:paraId="6DD93A9B" w14:textId="77777777" w:rsidR="00765120" w:rsidRPr="00713516" w:rsidRDefault="00765120" w:rsidP="008F0944">
      <w:pPr>
        <w:pStyle w:val="Default"/>
        <w:jc w:val="both"/>
        <w:rPr>
          <w:rFonts w:ascii="Times New Roman" w:hAnsi="Times New Roman" w:cs="Times New Roman"/>
          <w:color w:val="000000" w:themeColor="text1"/>
          <w:sz w:val="20"/>
          <w:szCs w:val="20"/>
        </w:rPr>
      </w:pPr>
    </w:p>
    <w:p w14:paraId="41AA2E3D" w14:textId="7BBC8B91" w:rsidR="00765120" w:rsidRPr="00713516" w:rsidRDefault="008F0944" w:rsidP="008F0944">
      <w:pPr>
        <w:pStyle w:val="Default"/>
        <w:tabs>
          <w:tab w:val="left" w:pos="-95"/>
        </w:tabs>
        <w:jc w:val="both"/>
        <w:rPr>
          <w:rFonts w:ascii="Times New Roman" w:hAnsi="Times New Roman" w:cs="Times New Roman"/>
          <w:color w:val="000000" w:themeColor="text1"/>
          <w:sz w:val="20"/>
          <w:szCs w:val="20"/>
        </w:rPr>
      </w:pPr>
      <w:r w:rsidRPr="00713516">
        <w:rPr>
          <w:rFonts w:ascii="Times New Roman" w:hAnsi="Times New Roman" w:cs="Times New Roman"/>
          <w:b/>
          <w:color w:val="000000" w:themeColor="text1"/>
          <w:sz w:val="20"/>
          <w:szCs w:val="20"/>
        </w:rPr>
        <w:t>1)</w:t>
      </w:r>
      <w:r w:rsidR="00580BAC" w:rsidRPr="00713516">
        <w:rPr>
          <w:rFonts w:ascii="Times New Roman" w:hAnsi="Times New Roman" w:cs="Times New Roman"/>
          <w:b/>
          <w:color w:val="000000" w:themeColor="text1"/>
          <w:sz w:val="20"/>
          <w:szCs w:val="20"/>
        </w:rPr>
        <w:t xml:space="preserve"> </w:t>
      </w:r>
      <w:r w:rsidR="00580BAC" w:rsidRPr="00713516">
        <w:rPr>
          <w:rFonts w:ascii="Times New Roman" w:hAnsi="Times New Roman" w:cs="Times New Roman"/>
          <w:color w:val="000000" w:themeColor="text1"/>
          <w:sz w:val="20"/>
          <w:szCs w:val="20"/>
        </w:rPr>
        <w:t>che nei propri confronti e nei confronti dei soggetti sopra indicati non è stata pronunciata sentenza definitiva di condanna o emesso decreto penale di condanna divenuto irrevocabile per uno dei seguenti reati:</w:t>
      </w:r>
    </w:p>
    <w:p w14:paraId="38BCC396" w14:textId="77777777" w:rsidR="00765120" w:rsidRPr="00713516" w:rsidRDefault="00765120" w:rsidP="008F0944">
      <w:pPr>
        <w:pStyle w:val="Default"/>
        <w:tabs>
          <w:tab w:val="left" w:pos="625"/>
        </w:tabs>
        <w:ind w:left="720"/>
        <w:jc w:val="both"/>
        <w:rPr>
          <w:rFonts w:ascii="Times New Roman" w:hAnsi="Times New Roman" w:cs="Times New Roman"/>
          <w:color w:val="000000" w:themeColor="text1"/>
          <w:sz w:val="20"/>
          <w:szCs w:val="20"/>
        </w:rPr>
      </w:pPr>
    </w:p>
    <w:p w14:paraId="3CA81AC6" w14:textId="77777777" w:rsidR="00765120" w:rsidRPr="00713516" w:rsidRDefault="00580BAC" w:rsidP="008F0944">
      <w:pPr>
        <w:pStyle w:val="Default"/>
        <w:ind w:left="737" w:hanging="397"/>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a)</w:t>
      </w:r>
      <w:r w:rsidRPr="00713516">
        <w:rPr>
          <w:rFonts w:ascii="Times New Roman" w:hAnsi="Times New Roman" w:cs="Times New Roman"/>
          <w:color w:val="000000" w:themeColor="text1"/>
          <w:sz w:val="20"/>
          <w:szCs w:val="20"/>
        </w:rPr>
        <w:tab/>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1817EA22" w14:textId="77777777" w:rsidR="00765120" w:rsidRPr="00713516" w:rsidRDefault="00580BAC" w:rsidP="008F0944">
      <w:pPr>
        <w:pStyle w:val="Default"/>
        <w:ind w:left="794" w:hanging="397"/>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b)</w:t>
      </w:r>
      <w:r w:rsidRPr="00713516">
        <w:rPr>
          <w:rFonts w:ascii="Times New Roman" w:hAnsi="Times New Roman" w:cs="Times New Roman"/>
          <w:color w:val="000000" w:themeColor="text1"/>
          <w:sz w:val="20"/>
          <w:szCs w:val="20"/>
        </w:rPr>
        <w:tab/>
        <w:t>delitti, consumati o tentati, di cui agli articoli 317, 318, 319, 319-ter, 319-quater, 320, 321, 322, 322-bis, 346-bis, 353, 353-bis, 354, 355 e 356 del codice penale nonché all’articolo 2635 del codice civile;</w:t>
      </w:r>
    </w:p>
    <w:p w14:paraId="687DE9C6" w14:textId="77777777" w:rsidR="00765120" w:rsidRPr="00713516" w:rsidRDefault="00580BAC" w:rsidP="008F0944">
      <w:pPr>
        <w:pStyle w:val="Default"/>
        <w:ind w:left="794" w:hanging="397"/>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c)     false comunicazioni sociali di cui agli articoli 2621 e 2622 del codice civile</w:t>
      </w:r>
    </w:p>
    <w:p w14:paraId="417E3F73" w14:textId="77777777" w:rsidR="00765120" w:rsidRPr="00713516" w:rsidRDefault="00580BAC" w:rsidP="008F0944">
      <w:pPr>
        <w:pStyle w:val="Default"/>
        <w:ind w:left="794" w:hanging="397"/>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 xml:space="preserve">d)    frode ai sensi dell’art. 1 della convenzione relativa alla tutela degli interessi finanziari delle Comunità Europee del 26.07.1995; </w:t>
      </w:r>
    </w:p>
    <w:p w14:paraId="2354F58C" w14:textId="77777777" w:rsidR="00765120" w:rsidRPr="00713516" w:rsidRDefault="00580BAC" w:rsidP="008F0944">
      <w:pPr>
        <w:pStyle w:val="Default"/>
        <w:ind w:left="850" w:hanging="397"/>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e)</w:t>
      </w:r>
      <w:r w:rsidRPr="00713516">
        <w:rPr>
          <w:rFonts w:ascii="Times New Roman" w:hAnsi="Times New Roman" w:cs="Times New Roman"/>
          <w:color w:val="000000" w:themeColor="text1"/>
          <w:sz w:val="20"/>
          <w:szCs w:val="20"/>
        </w:rPr>
        <w:tab/>
        <w:t>delitti, consumati o tentati, commessi con finalità di terrorismo, anche internazionale, e di eversione dell’ordine costituzionale reati terroristici o reati connessi alle attività terroristiche;</w:t>
      </w:r>
    </w:p>
    <w:p w14:paraId="0D5CBC60" w14:textId="77777777" w:rsidR="00765120" w:rsidRPr="00713516" w:rsidRDefault="00580BAC" w:rsidP="008F0944">
      <w:pPr>
        <w:pStyle w:val="Default"/>
        <w:ind w:left="794" w:hanging="340"/>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f)</w:t>
      </w:r>
      <w:r w:rsidRPr="00713516">
        <w:rPr>
          <w:rFonts w:ascii="Times New Roman" w:hAnsi="Times New Roman" w:cs="Times New Roman"/>
          <w:color w:val="000000" w:themeColor="text1"/>
          <w:sz w:val="20"/>
          <w:szCs w:val="20"/>
        </w:rPr>
        <w:tab/>
        <w:t>delitti di cui agli articoli 648-bis, 648-ter e 648-ter.1 del codice penale, riciclaggio di proventi di attività criminose o finanziamento del terrorismo, quali definiti all’articolo 1 del decreto legislativo 22 giugno 2007, n. 109;</w:t>
      </w:r>
    </w:p>
    <w:p w14:paraId="39B37169" w14:textId="77777777" w:rsidR="00765120" w:rsidRPr="00713516" w:rsidRDefault="00580BAC" w:rsidP="008F0944">
      <w:pPr>
        <w:pStyle w:val="Default"/>
        <w:ind w:left="850" w:hanging="397"/>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g)</w:t>
      </w:r>
      <w:r w:rsidRPr="00713516">
        <w:rPr>
          <w:rFonts w:ascii="Times New Roman" w:hAnsi="Times New Roman" w:cs="Times New Roman"/>
          <w:color w:val="000000" w:themeColor="text1"/>
          <w:sz w:val="20"/>
          <w:szCs w:val="20"/>
        </w:rPr>
        <w:tab/>
        <w:t>sfruttamento del lavoro minorile e altre forme di tratta di esseri umani definite con il decreto legislativo 4 marzo 2014, n. 24;</w:t>
      </w:r>
    </w:p>
    <w:p w14:paraId="3412AE60" w14:textId="77777777" w:rsidR="00765120" w:rsidRPr="00713516" w:rsidRDefault="00580BAC" w:rsidP="008F0944">
      <w:pPr>
        <w:pStyle w:val="Default"/>
        <w:ind w:left="794" w:hanging="340"/>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h)</w:t>
      </w:r>
      <w:r w:rsidRPr="00713516">
        <w:rPr>
          <w:rFonts w:ascii="Times New Roman" w:hAnsi="Times New Roman" w:cs="Times New Roman"/>
          <w:color w:val="000000" w:themeColor="text1"/>
          <w:sz w:val="20"/>
          <w:szCs w:val="20"/>
        </w:rPr>
        <w:tab/>
        <w:t>ogni altro delitto da cui derivi, quale pena accessoria, l’incapacità di contrattare con la pubblica amministrazione</w:t>
      </w:r>
      <w:r w:rsidRPr="00713516">
        <w:rPr>
          <w:rStyle w:val="Rimandonotaapidipagina"/>
          <w:rFonts w:ascii="Times New Roman" w:hAnsi="Times New Roman" w:cs="Times New Roman"/>
          <w:color w:val="000000" w:themeColor="text1"/>
          <w:sz w:val="20"/>
          <w:szCs w:val="20"/>
        </w:rPr>
        <w:footnoteReference w:id="1"/>
      </w:r>
    </w:p>
    <w:p w14:paraId="4BB85B90" w14:textId="77777777" w:rsidR="00765120" w:rsidRPr="00713516" w:rsidRDefault="00765120" w:rsidP="008F0944">
      <w:pPr>
        <w:pStyle w:val="Default"/>
        <w:jc w:val="both"/>
        <w:rPr>
          <w:rFonts w:ascii="Times New Roman" w:hAnsi="Times New Roman" w:cs="Times New Roman"/>
          <w:color w:val="000000" w:themeColor="text1"/>
          <w:sz w:val="20"/>
          <w:szCs w:val="20"/>
        </w:rPr>
      </w:pPr>
    </w:p>
    <w:p w14:paraId="7A9D701C" w14:textId="77777777" w:rsidR="00765120" w:rsidRPr="00713516" w:rsidRDefault="00580BAC" w:rsidP="008F0944">
      <w:pPr>
        <w:pStyle w:val="Default"/>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oppure</w:t>
      </w:r>
    </w:p>
    <w:p w14:paraId="04E2E959" w14:textId="77777777" w:rsidR="00765120" w:rsidRPr="00713516" w:rsidRDefault="00765120" w:rsidP="008F0944">
      <w:pPr>
        <w:pStyle w:val="Default"/>
        <w:jc w:val="both"/>
        <w:rPr>
          <w:rFonts w:ascii="Times New Roman" w:hAnsi="Times New Roman" w:cs="Times New Roman"/>
          <w:color w:val="000000" w:themeColor="text1"/>
          <w:sz w:val="20"/>
          <w:szCs w:val="20"/>
        </w:rPr>
      </w:pPr>
    </w:p>
    <w:p w14:paraId="101EA286" w14:textId="77777777" w:rsidR="00765120" w:rsidRPr="00713516" w:rsidRDefault="00580BAC" w:rsidP="008F0944">
      <w:pPr>
        <w:pStyle w:val="Default"/>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di aver riportato le seguenti condanne: (indicare il/i soggetto/i specificando ruolo, imputazione, condanna)</w:t>
      </w:r>
    </w:p>
    <w:p w14:paraId="024DA216" w14:textId="77777777" w:rsidR="00765120" w:rsidRPr="00713516" w:rsidRDefault="00580BAC" w:rsidP="008F0944">
      <w:pPr>
        <w:pStyle w:val="Default"/>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467C45" w14:textId="77777777" w:rsidR="008F0944" w:rsidRPr="00713516" w:rsidRDefault="008F0944" w:rsidP="008F0944">
      <w:pPr>
        <w:pStyle w:val="Default"/>
        <w:tabs>
          <w:tab w:val="left" w:pos="742"/>
        </w:tabs>
        <w:jc w:val="both"/>
        <w:rPr>
          <w:rFonts w:ascii="Times New Roman" w:hAnsi="Times New Roman" w:cs="Times New Roman"/>
          <w:color w:val="000000" w:themeColor="text1"/>
          <w:sz w:val="20"/>
          <w:szCs w:val="20"/>
        </w:rPr>
      </w:pPr>
    </w:p>
    <w:p w14:paraId="774FCA54" w14:textId="70C87210" w:rsidR="00765120" w:rsidRPr="00713516" w:rsidRDefault="008F0944" w:rsidP="008F0944">
      <w:pPr>
        <w:pStyle w:val="Default"/>
        <w:tabs>
          <w:tab w:val="left" w:pos="742"/>
        </w:tabs>
        <w:jc w:val="both"/>
        <w:rPr>
          <w:rFonts w:ascii="Times New Roman" w:hAnsi="Times New Roman" w:cs="Times New Roman"/>
          <w:color w:val="000000" w:themeColor="text1"/>
          <w:sz w:val="20"/>
          <w:szCs w:val="20"/>
        </w:rPr>
      </w:pPr>
      <w:r w:rsidRPr="00713516">
        <w:rPr>
          <w:rFonts w:ascii="Times New Roman" w:hAnsi="Times New Roman" w:cs="Times New Roman"/>
          <w:b/>
          <w:color w:val="000000" w:themeColor="text1"/>
          <w:sz w:val="20"/>
          <w:szCs w:val="20"/>
        </w:rPr>
        <w:t>2)</w:t>
      </w:r>
      <w:r w:rsidR="00580BAC" w:rsidRPr="00713516">
        <w:rPr>
          <w:rFonts w:ascii="Times New Roman" w:hAnsi="Times New Roman" w:cs="Times New Roman"/>
          <w:color w:val="000000" w:themeColor="text1"/>
          <w:sz w:val="20"/>
          <w:szCs w:val="20"/>
        </w:rPr>
        <w:t xml:space="preserve"> che non sussiste la causa di decadenza, di sospensione o di divieto previste dall’articolo 67 del decreto legislativo 6 settembre 2011, n. 159 o di un tentativo di infiltrazione mafiosa di cui all’articolo 84, comma 4, del medesimo decreto;</w:t>
      </w:r>
    </w:p>
    <w:p w14:paraId="3950BBC0" w14:textId="77777777" w:rsidR="008F0944" w:rsidRPr="00713516" w:rsidRDefault="008F0944" w:rsidP="008F0944">
      <w:pPr>
        <w:pStyle w:val="Default"/>
        <w:jc w:val="both"/>
        <w:rPr>
          <w:rFonts w:ascii="Times New Roman" w:hAnsi="Times New Roman" w:cs="Times New Roman"/>
          <w:color w:val="000000" w:themeColor="text1"/>
          <w:sz w:val="20"/>
          <w:szCs w:val="20"/>
        </w:rPr>
      </w:pPr>
    </w:p>
    <w:p w14:paraId="4B11FC64" w14:textId="28676022" w:rsidR="00765120" w:rsidRPr="00713516" w:rsidRDefault="008F0944" w:rsidP="008F0944">
      <w:pPr>
        <w:pStyle w:val="Default"/>
        <w:jc w:val="both"/>
        <w:rPr>
          <w:rFonts w:ascii="Times New Roman" w:hAnsi="Times New Roman" w:cs="Times New Roman"/>
          <w:color w:val="000000" w:themeColor="text1"/>
          <w:sz w:val="20"/>
          <w:szCs w:val="20"/>
        </w:rPr>
      </w:pPr>
      <w:r w:rsidRPr="00713516">
        <w:rPr>
          <w:rFonts w:ascii="Times New Roman" w:hAnsi="Times New Roman" w:cs="Times New Roman"/>
          <w:b/>
          <w:color w:val="000000" w:themeColor="text1"/>
          <w:sz w:val="20"/>
          <w:szCs w:val="20"/>
        </w:rPr>
        <w:t>3)</w:t>
      </w:r>
      <w:r w:rsidR="00580BAC" w:rsidRPr="00713516">
        <w:rPr>
          <w:rFonts w:ascii="Times New Roman" w:hAnsi="Times New Roman" w:cs="Times New Roman"/>
          <w:color w:val="000000" w:themeColor="text1"/>
          <w:sz w:val="20"/>
          <w:szCs w:val="20"/>
        </w:rPr>
        <w:t xml:space="preserve"> che l’operatore economico non ha commesso violazioni gravi, definitivamente accertate, rispetto agli obblighi relativi al pagamento delle imposte e tasse o dei contributi previdenziali, secondo la legislazione italiana o quella dello Stato in cui sono stabiliti</w:t>
      </w:r>
      <w:r w:rsidR="00580BAC" w:rsidRPr="00713516">
        <w:rPr>
          <w:rStyle w:val="Rimandonotaapidipagina"/>
          <w:rFonts w:ascii="Times New Roman" w:hAnsi="Times New Roman" w:cs="Times New Roman"/>
          <w:color w:val="000000" w:themeColor="text1"/>
          <w:sz w:val="20"/>
          <w:szCs w:val="20"/>
        </w:rPr>
        <w:footnoteReference w:id="2"/>
      </w:r>
      <w:r w:rsidR="00580BAC" w:rsidRPr="00713516">
        <w:rPr>
          <w:rFonts w:ascii="Times New Roman" w:hAnsi="Times New Roman" w:cs="Times New Roman"/>
          <w:color w:val="000000" w:themeColor="text1"/>
          <w:sz w:val="20"/>
          <w:szCs w:val="20"/>
        </w:rPr>
        <w:t xml:space="preserve"> ed indica all’uopo i seguenti dati:</w:t>
      </w:r>
    </w:p>
    <w:p w14:paraId="0C0C6D43" w14:textId="532F2AC2" w:rsidR="00765120" w:rsidRPr="00713516" w:rsidRDefault="00454F32" w:rsidP="008F0944">
      <w:pPr>
        <w:pStyle w:val="Default"/>
        <w:ind w:left="397"/>
        <w:jc w:val="both"/>
        <w:rPr>
          <w:rFonts w:ascii="Times New Roman" w:hAnsi="Times New Roman" w:cs="Times New Roman"/>
          <w:color w:val="000000" w:themeColor="text1"/>
          <w:sz w:val="20"/>
          <w:szCs w:val="20"/>
        </w:rPr>
      </w:pPr>
      <w:r w:rsidRPr="00713516">
        <w:rPr>
          <w:rFonts w:ascii="Times New Roman" w:eastAsia="Wingdings, Wingdings" w:hAnsi="Times New Roman" w:cs="Times New Roman"/>
          <w:color w:val="000000" w:themeColor="text1"/>
          <w:sz w:val="20"/>
          <w:szCs w:val="20"/>
        </w:rPr>
        <w:t xml:space="preserve">-     </w:t>
      </w:r>
      <w:r w:rsidR="00580BAC" w:rsidRPr="00713516">
        <w:rPr>
          <w:rFonts w:ascii="Times New Roman" w:hAnsi="Times New Roman" w:cs="Times New Roman"/>
          <w:color w:val="000000" w:themeColor="text1"/>
          <w:sz w:val="20"/>
          <w:szCs w:val="20"/>
        </w:rPr>
        <w:t>Ufficio Locale dell’Agenzia delle Entrate competente:</w:t>
      </w:r>
    </w:p>
    <w:p w14:paraId="53C84A27" w14:textId="77777777" w:rsidR="00765120" w:rsidRPr="00713516" w:rsidRDefault="00580BAC" w:rsidP="008F0944">
      <w:pPr>
        <w:pStyle w:val="Default"/>
        <w:ind w:left="794"/>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i. Indirizzo: _______________________________________________________;</w:t>
      </w:r>
    </w:p>
    <w:p w14:paraId="45D19774" w14:textId="77777777" w:rsidR="00765120" w:rsidRPr="00713516" w:rsidRDefault="00580BAC" w:rsidP="008F0944">
      <w:pPr>
        <w:pStyle w:val="Default"/>
        <w:ind w:left="794"/>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ii. numero di telefono: ______________________________________________;</w:t>
      </w:r>
    </w:p>
    <w:p w14:paraId="14AC1C74" w14:textId="2747601C" w:rsidR="00765120" w:rsidRPr="00713516" w:rsidRDefault="00580BAC" w:rsidP="008F0944">
      <w:pPr>
        <w:pStyle w:val="Default"/>
        <w:ind w:left="794"/>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iii. pec, fax e/o e-mail: ______________________________________________;</w:t>
      </w:r>
    </w:p>
    <w:p w14:paraId="619DCD8F" w14:textId="77777777" w:rsidR="00713929" w:rsidRPr="00713516" w:rsidRDefault="00713929" w:rsidP="008F0944">
      <w:pPr>
        <w:pStyle w:val="Default"/>
        <w:jc w:val="both"/>
        <w:rPr>
          <w:rFonts w:ascii="Times New Roman" w:hAnsi="Times New Roman" w:cs="Times New Roman"/>
          <w:b/>
          <w:color w:val="000000" w:themeColor="text1"/>
          <w:sz w:val="20"/>
          <w:szCs w:val="20"/>
        </w:rPr>
      </w:pPr>
    </w:p>
    <w:p w14:paraId="29CC436B" w14:textId="35C1A9DA" w:rsidR="00765120" w:rsidRPr="00713516" w:rsidRDefault="008F0944" w:rsidP="008F0944">
      <w:pPr>
        <w:pStyle w:val="Default"/>
        <w:jc w:val="both"/>
        <w:rPr>
          <w:rFonts w:ascii="Times New Roman" w:hAnsi="Times New Roman" w:cs="Times New Roman"/>
          <w:color w:val="000000" w:themeColor="text1"/>
          <w:sz w:val="20"/>
          <w:szCs w:val="20"/>
        </w:rPr>
      </w:pPr>
      <w:r w:rsidRPr="00713516">
        <w:rPr>
          <w:rFonts w:ascii="Times New Roman" w:hAnsi="Times New Roman" w:cs="Times New Roman"/>
          <w:b/>
          <w:color w:val="000000" w:themeColor="text1"/>
          <w:sz w:val="20"/>
          <w:szCs w:val="20"/>
        </w:rPr>
        <w:t>4)</w:t>
      </w:r>
      <w:r w:rsidR="00580BAC" w:rsidRPr="00713516">
        <w:rPr>
          <w:rFonts w:ascii="Times New Roman" w:hAnsi="Times New Roman" w:cs="Times New Roman"/>
          <w:b/>
          <w:color w:val="000000" w:themeColor="text1"/>
          <w:sz w:val="20"/>
          <w:szCs w:val="20"/>
        </w:rPr>
        <w:t xml:space="preserve"> </w:t>
      </w:r>
      <w:r w:rsidR="00580BAC" w:rsidRPr="00713516">
        <w:rPr>
          <w:rFonts w:ascii="Times New Roman" w:hAnsi="Times New Roman" w:cs="Times New Roman"/>
          <w:color w:val="000000" w:themeColor="text1"/>
          <w:sz w:val="20"/>
          <w:szCs w:val="20"/>
        </w:rPr>
        <w:t>che l’operatore economico non ha commesso gravi violazioni non definitivamente accertate agli obblighi relativi al pagamento di imposte e tasse o contributi previdenziali</w:t>
      </w:r>
      <w:r w:rsidR="00580BAC" w:rsidRPr="00713516">
        <w:rPr>
          <w:rStyle w:val="Rimandonotaapidipagina"/>
          <w:rFonts w:ascii="Times New Roman" w:hAnsi="Times New Roman" w:cs="Times New Roman"/>
          <w:color w:val="000000" w:themeColor="text1"/>
          <w:sz w:val="20"/>
          <w:szCs w:val="20"/>
        </w:rPr>
        <w:footnoteReference w:id="3"/>
      </w:r>
      <w:r w:rsidRPr="00713516">
        <w:rPr>
          <w:rFonts w:ascii="Times New Roman" w:hAnsi="Times New Roman" w:cs="Times New Roman"/>
          <w:color w:val="000000" w:themeColor="text1"/>
          <w:sz w:val="20"/>
          <w:szCs w:val="20"/>
        </w:rPr>
        <w:t>;</w:t>
      </w:r>
    </w:p>
    <w:p w14:paraId="7101B72E" w14:textId="77777777" w:rsidR="008F0944" w:rsidRPr="00713516" w:rsidRDefault="008F0944" w:rsidP="008F0944">
      <w:pPr>
        <w:pStyle w:val="Default"/>
        <w:tabs>
          <w:tab w:val="left" w:pos="844"/>
        </w:tabs>
        <w:jc w:val="both"/>
        <w:rPr>
          <w:rFonts w:ascii="Times New Roman" w:hAnsi="Times New Roman" w:cs="Times New Roman"/>
          <w:color w:val="000000" w:themeColor="text1"/>
          <w:sz w:val="20"/>
          <w:szCs w:val="20"/>
        </w:rPr>
      </w:pPr>
    </w:p>
    <w:p w14:paraId="1C4318F8" w14:textId="1E57F430" w:rsidR="00765120" w:rsidRPr="00713516" w:rsidRDefault="008F0944" w:rsidP="008F0944">
      <w:pPr>
        <w:pStyle w:val="Default"/>
        <w:tabs>
          <w:tab w:val="left" w:pos="844"/>
        </w:tabs>
        <w:jc w:val="both"/>
        <w:rPr>
          <w:rFonts w:ascii="Times New Roman" w:hAnsi="Times New Roman" w:cs="Times New Roman"/>
          <w:color w:val="000000" w:themeColor="text1"/>
          <w:sz w:val="20"/>
          <w:szCs w:val="20"/>
        </w:rPr>
      </w:pPr>
      <w:r w:rsidRPr="00713516">
        <w:rPr>
          <w:rFonts w:ascii="Times New Roman" w:hAnsi="Times New Roman" w:cs="Times New Roman"/>
          <w:b/>
          <w:color w:val="000000" w:themeColor="text1"/>
          <w:sz w:val="20"/>
          <w:szCs w:val="20"/>
        </w:rPr>
        <w:t>5)</w:t>
      </w:r>
      <w:r w:rsidR="00580BAC" w:rsidRPr="00713516">
        <w:rPr>
          <w:rFonts w:ascii="Times New Roman" w:hAnsi="Times New Roman" w:cs="Times New Roman"/>
          <w:b/>
          <w:color w:val="000000" w:themeColor="text1"/>
          <w:sz w:val="20"/>
          <w:szCs w:val="20"/>
        </w:rPr>
        <w:t xml:space="preserve"> </w:t>
      </w:r>
      <w:r w:rsidR="00580BAC" w:rsidRPr="00713516">
        <w:rPr>
          <w:rFonts w:ascii="Times New Roman" w:hAnsi="Times New Roman" w:cs="Times New Roman"/>
          <w:color w:val="000000" w:themeColor="text1"/>
          <w:sz w:val="20"/>
          <w:szCs w:val="20"/>
        </w:rPr>
        <w:t>che l’operatore economico non ha commesso gravi infrazioni debitamente accertate alle norme in materia di salute e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26.02.2014;</w:t>
      </w:r>
    </w:p>
    <w:p w14:paraId="6BE0D207" w14:textId="77777777" w:rsidR="008F0944" w:rsidRPr="00713516" w:rsidRDefault="008F0944" w:rsidP="008F0944">
      <w:pPr>
        <w:pStyle w:val="Default"/>
        <w:tabs>
          <w:tab w:val="left" w:pos="844"/>
        </w:tabs>
        <w:jc w:val="both"/>
        <w:rPr>
          <w:rFonts w:ascii="Times New Roman" w:hAnsi="Times New Roman" w:cs="Times New Roman"/>
          <w:color w:val="000000" w:themeColor="text1"/>
          <w:sz w:val="20"/>
          <w:szCs w:val="20"/>
        </w:rPr>
      </w:pPr>
    </w:p>
    <w:p w14:paraId="5521A54E" w14:textId="0DCFC74C" w:rsidR="00765120" w:rsidRPr="00713516" w:rsidRDefault="00454F32" w:rsidP="008F0944">
      <w:pPr>
        <w:pStyle w:val="Default"/>
        <w:tabs>
          <w:tab w:val="left" w:pos="844"/>
        </w:tabs>
        <w:jc w:val="both"/>
        <w:rPr>
          <w:rFonts w:ascii="Times New Roman" w:hAnsi="Times New Roman" w:cs="Times New Roman"/>
          <w:color w:val="000000" w:themeColor="text1"/>
          <w:sz w:val="20"/>
          <w:szCs w:val="20"/>
        </w:rPr>
      </w:pPr>
      <w:r w:rsidRPr="00713516">
        <w:rPr>
          <w:rFonts w:ascii="Times New Roman" w:hAnsi="Times New Roman" w:cs="Times New Roman"/>
          <w:b/>
          <w:color w:val="000000" w:themeColor="text1"/>
          <w:sz w:val="20"/>
          <w:szCs w:val="20"/>
        </w:rPr>
        <w:t>6)</w:t>
      </w:r>
      <w:r w:rsidR="00580BAC" w:rsidRPr="00713516">
        <w:rPr>
          <w:rFonts w:ascii="Times New Roman" w:hAnsi="Times New Roman" w:cs="Times New Roman"/>
          <w:b/>
          <w:color w:val="000000" w:themeColor="text1"/>
          <w:sz w:val="20"/>
          <w:szCs w:val="20"/>
        </w:rPr>
        <w:t xml:space="preserve">  </w:t>
      </w:r>
      <w:r w:rsidR="00580BAC" w:rsidRPr="00713516">
        <w:rPr>
          <w:rFonts w:ascii="Times New Roman" w:hAnsi="Times New Roman" w:cs="Times New Roman"/>
          <w:color w:val="000000" w:themeColor="text1"/>
          <w:sz w:val="20"/>
          <w:szCs w:val="20"/>
        </w:rPr>
        <w:t>che l’operatore economico non sia destinatario della sanzione interdittiva di cui all’art. 9, c.2, lettera c), del decreto legislativo 8 giugno 2001, n. 231, o di altra sanzione che comporta il divieto di contrarre con la pubblica amministrazione compresi i provvedimenti interdittivi di cui all’art. 14 del D. Lgs. 9 aprile 2008, n. 81;</w:t>
      </w:r>
    </w:p>
    <w:p w14:paraId="1BF62872" w14:textId="77777777" w:rsidR="008F0944" w:rsidRPr="00713516" w:rsidRDefault="008F0944" w:rsidP="008F0944">
      <w:pPr>
        <w:pStyle w:val="Default"/>
        <w:tabs>
          <w:tab w:val="left" w:pos="844"/>
        </w:tabs>
        <w:jc w:val="both"/>
        <w:rPr>
          <w:rFonts w:ascii="Times New Roman" w:hAnsi="Times New Roman" w:cs="Times New Roman"/>
          <w:color w:val="000000" w:themeColor="text1"/>
          <w:sz w:val="20"/>
          <w:szCs w:val="20"/>
        </w:rPr>
      </w:pPr>
    </w:p>
    <w:p w14:paraId="6050A38B" w14:textId="50592C7B" w:rsidR="00765120" w:rsidRPr="00713516" w:rsidRDefault="00454F32" w:rsidP="008F0944">
      <w:pPr>
        <w:pStyle w:val="Default"/>
        <w:jc w:val="both"/>
        <w:rPr>
          <w:rFonts w:ascii="Times New Roman" w:hAnsi="Times New Roman" w:cs="Times New Roman"/>
          <w:color w:val="000000" w:themeColor="text1"/>
          <w:sz w:val="20"/>
          <w:szCs w:val="20"/>
        </w:rPr>
      </w:pPr>
      <w:r w:rsidRPr="00713516">
        <w:rPr>
          <w:rFonts w:ascii="Times New Roman" w:hAnsi="Times New Roman" w:cs="Times New Roman"/>
          <w:b/>
          <w:color w:val="000000" w:themeColor="text1"/>
          <w:sz w:val="20"/>
          <w:szCs w:val="20"/>
        </w:rPr>
        <w:lastRenderedPageBreak/>
        <w:t xml:space="preserve">7) </w:t>
      </w:r>
      <w:r w:rsidR="00580BAC" w:rsidRPr="00713516">
        <w:rPr>
          <w:rFonts w:ascii="Times New Roman" w:hAnsi="Times New Roman" w:cs="Times New Roman"/>
          <w:color w:val="000000" w:themeColor="text1"/>
          <w:sz w:val="20"/>
          <w:szCs w:val="20"/>
        </w:rPr>
        <w:t xml:space="preserve"> che l’operatore economico non sia sottoposto a liquidazione giudiziale o si trova in stato di fallimento, di liquidazione coatta, di concordato preventivo, salvo il caso di concordato con continuità aziendale, o nei cui riguardi non è in corso un procedimento per la dichiarazione di una di tali situazioni, fermo restando quanto previsto dall’articolo 124 del D.</w:t>
      </w:r>
      <w:r w:rsidRPr="00713516">
        <w:rPr>
          <w:rFonts w:ascii="Times New Roman" w:hAnsi="Times New Roman" w:cs="Times New Roman"/>
          <w:color w:val="000000" w:themeColor="text1"/>
          <w:sz w:val="20"/>
          <w:szCs w:val="20"/>
        </w:rPr>
        <w:t xml:space="preserve"> </w:t>
      </w:r>
      <w:r w:rsidR="00580BAC" w:rsidRPr="00713516">
        <w:rPr>
          <w:rFonts w:ascii="Times New Roman" w:hAnsi="Times New Roman" w:cs="Times New Roman"/>
          <w:color w:val="000000" w:themeColor="text1"/>
          <w:sz w:val="20"/>
          <w:szCs w:val="20"/>
        </w:rPr>
        <w:t>Lgs. n. 36/2023;</w:t>
      </w:r>
    </w:p>
    <w:p w14:paraId="3F1DD462" w14:textId="4456C891" w:rsidR="00765120" w:rsidRPr="00713516" w:rsidRDefault="00454F32" w:rsidP="008F0944">
      <w:pPr>
        <w:pStyle w:val="Default"/>
        <w:ind w:left="-57" w:hanging="454"/>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 xml:space="preserve">        </w:t>
      </w:r>
      <w:r w:rsidRPr="00713516">
        <w:rPr>
          <w:rFonts w:ascii="Times New Roman" w:hAnsi="Times New Roman" w:cs="Times New Roman"/>
          <w:b/>
          <w:color w:val="000000" w:themeColor="text1"/>
          <w:sz w:val="20"/>
          <w:szCs w:val="20"/>
        </w:rPr>
        <w:t xml:space="preserve">8) </w:t>
      </w:r>
      <w:r w:rsidR="00580BAC" w:rsidRPr="00713516">
        <w:rPr>
          <w:rFonts w:ascii="Times New Roman" w:hAnsi="Times New Roman" w:cs="Times New Roman"/>
          <w:color w:val="000000" w:themeColor="text1"/>
          <w:sz w:val="20"/>
          <w:szCs w:val="20"/>
        </w:rPr>
        <w:t xml:space="preserve"> che l’operatore economico non si è reso colpevole di gravi illeciti professionali, tali da rendere dubbia la sua integrità o affidabilità</w:t>
      </w:r>
      <w:r w:rsidR="00580BAC" w:rsidRPr="00713516">
        <w:rPr>
          <w:rStyle w:val="Rimandonotaapidipagina"/>
          <w:rFonts w:ascii="Times New Roman" w:hAnsi="Times New Roman" w:cs="Times New Roman"/>
          <w:color w:val="000000" w:themeColor="text1"/>
          <w:sz w:val="20"/>
          <w:szCs w:val="20"/>
        </w:rPr>
        <w:footnoteReference w:id="4"/>
      </w:r>
      <w:r w:rsidR="00580BAC" w:rsidRPr="00713516">
        <w:rPr>
          <w:rFonts w:ascii="Times New Roman" w:hAnsi="Times New Roman" w:cs="Times New Roman"/>
          <w:color w:val="000000" w:themeColor="text1"/>
          <w:sz w:val="20"/>
          <w:szCs w:val="20"/>
        </w:rPr>
        <w:t>;</w:t>
      </w:r>
    </w:p>
    <w:p w14:paraId="4980E3F0" w14:textId="078FF3DB" w:rsidR="00765120" w:rsidRPr="00713516" w:rsidRDefault="00454F32" w:rsidP="008F0944">
      <w:pPr>
        <w:pStyle w:val="Default"/>
        <w:ind w:left="-57" w:hanging="397"/>
        <w:jc w:val="both"/>
        <w:rPr>
          <w:rFonts w:ascii="Times New Roman" w:hAnsi="Times New Roman" w:cs="Times New Roman"/>
          <w:color w:val="000000" w:themeColor="text1"/>
          <w:sz w:val="20"/>
          <w:szCs w:val="20"/>
        </w:rPr>
      </w:pPr>
      <w:r w:rsidRPr="00713516">
        <w:rPr>
          <w:rFonts w:ascii="Times New Roman" w:hAnsi="Times New Roman" w:cs="Times New Roman"/>
          <w:b/>
          <w:color w:val="000000" w:themeColor="text1"/>
          <w:sz w:val="20"/>
          <w:szCs w:val="20"/>
        </w:rPr>
        <w:t xml:space="preserve">       9)</w:t>
      </w:r>
      <w:r w:rsidR="00580BAC" w:rsidRPr="00713516">
        <w:rPr>
          <w:rFonts w:ascii="Times New Roman" w:hAnsi="Times New Roman" w:cs="Times New Roman"/>
          <w:color w:val="000000" w:themeColor="text1"/>
          <w:sz w:val="20"/>
          <w:szCs w:val="20"/>
        </w:rPr>
        <w:t xml:space="preserve"> che la propria partecipazione non determina una situazione di conflitto di interesse ai sensi dell’articolo 16 del D. Lgs. n. 36/2023, non diversamente risolvibile;</w:t>
      </w:r>
    </w:p>
    <w:p w14:paraId="388ADFF7" w14:textId="77777777" w:rsidR="00454F32" w:rsidRPr="00713516" w:rsidRDefault="00454F32" w:rsidP="008F0944">
      <w:pPr>
        <w:pStyle w:val="Default"/>
        <w:ind w:left="-57" w:hanging="397"/>
        <w:jc w:val="both"/>
        <w:rPr>
          <w:rFonts w:ascii="Times New Roman" w:hAnsi="Times New Roman" w:cs="Times New Roman"/>
          <w:color w:val="000000" w:themeColor="text1"/>
          <w:sz w:val="20"/>
          <w:szCs w:val="20"/>
        </w:rPr>
      </w:pPr>
    </w:p>
    <w:p w14:paraId="785666A8" w14:textId="49ED1C40" w:rsidR="00765120" w:rsidRPr="00713516" w:rsidRDefault="00580BAC" w:rsidP="008F0944">
      <w:pPr>
        <w:pStyle w:val="Default"/>
        <w:jc w:val="both"/>
        <w:rPr>
          <w:rFonts w:ascii="Times New Roman" w:hAnsi="Times New Roman" w:cs="Times New Roman"/>
          <w:color w:val="000000" w:themeColor="text1"/>
          <w:sz w:val="20"/>
          <w:szCs w:val="20"/>
        </w:rPr>
      </w:pPr>
      <w:r w:rsidRPr="00713516">
        <w:rPr>
          <w:rFonts w:ascii="Times New Roman" w:hAnsi="Times New Roman" w:cs="Times New Roman"/>
          <w:b/>
          <w:color w:val="000000" w:themeColor="text1"/>
          <w:sz w:val="20"/>
          <w:szCs w:val="20"/>
        </w:rPr>
        <w:t>1</w:t>
      </w:r>
      <w:r w:rsidR="00454F32" w:rsidRPr="00713516">
        <w:rPr>
          <w:rFonts w:ascii="Times New Roman" w:hAnsi="Times New Roman" w:cs="Times New Roman"/>
          <w:b/>
          <w:color w:val="000000" w:themeColor="text1"/>
          <w:sz w:val="20"/>
          <w:szCs w:val="20"/>
        </w:rPr>
        <w:t>0)</w:t>
      </w:r>
      <w:r w:rsidRPr="00713516">
        <w:rPr>
          <w:rFonts w:ascii="Times New Roman" w:hAnsi="Times New Roman" w:cs="Times New Roman"/>
          <w:b/>
          <w:color w:val="000000" w:themeColor="text1"/>
          <w:sz w:val="20"/>
          <w:szCs w:val="20"/>
        </w:rPr>
        <w:t xml:space="preserve">  </w:t>
      </w:r>
      <w:r w:rsidRPr="00713516">
        <w:rPr>
          <w:rFonts w:ascii="Times New Roman" w:hAnsi="Times New Roman" w:cs="Times New Roman"/>
          <w:color w:val="000000" w:themeColor="text1"/>
          <w:sz w:val="20"/>
          <w:szCs w:val="20"/>
        </w:rPr>
        <w:t>che la propria partecipazione non determina una distorsione della concorrenza derivante dal proprio precedente coinvolgimento nella preparazione della procedura d’appalto che non possa essere risolta con misure meno intrusive;</w:t>
      </w:r>
    </w:p>
    <w:p w14:paraId="431C554E" w14:textId="77777777" w:rsidR="00454F32" w:rsidRPr="00713516" w:rsidRDefault="00454F32" w:rsidP="008F0944">
      <w:pPr>
        <w:pStyle w:val="Default"/>
        <w:jc w:val="both"/>
        <w:rPr>
          <w:rFonts w:ascii="Times New Roman" w:hAnsi="Times New Roman" w:cs="Times New Roman"/>
          <w:color w:val="000000" w:themeColor="text1"/>
          <w:sz w:val="20"/>
          <w:szCs w:val="20"/>
        </w:rPr>
      </w:pPr>
    </w:p>
    <w:p w14:paraId="25AD32D8" w14:textId="4000EE4A" w:rsidR="00765120" w:rsidRPr="00713516" w:rsidRDefault="00454F32" w:rsidP="008F0944">
      <w:pPr>
        <w:pStyle w:val="Default"/>
        <w:jc w:val="both"/>
        <w:rPr>
          <w:rFonts w:ascii="Times New Roman" w:hAnsi="Times New Roman" w:cs="Times New Roman"/>
          <w:color w:val="000000" w:themeColor="text1"/>
          <w:sz w:val="20"/>
          <w:szCs w:val="20"/>
        </w:rPr>
      </w:pPr>
      <w:r w:rsidRPr="00713516">
        <w:rPr>
          <w:rFonts w:ascii="Times New Roman" w:hAnsi="Times New Roman" w:cs="Times New Roman"/>
          <w:b/>
          <w:color w:val="000000" w:themeColor="text1"/>
          <w:sz w:val="20"/>
          <w:szCs w:val="20"/>
        </w:rPr>
        <w:t>11)</w:t>
      </w:r>
      <w:r w:rsidR="00580BAC" w:rsidRPr="00713516">
        <w:rPr>
          <w:rFonts w:ascii="Times New Roman" w:hAnsi="Times New Roman" w:cs="Times New Roman"/>
          <w:color w:val="000000" w:themeColor="text1"/>
          <w:sz w:val="20"/>
          <w:szCs w:val="20"/>
        </w:rPr>
        <w:t xml:space="preserve"> che l’operatore economico non è iscritto nel casellario informatico tenuto dall’Osservatorio dell’ANAC per aver presentato false dichiarazioni o falsa documentazione nelle procedure di gara e negli affidamenti di subappalti e/o ai fini del rilascio dell’attestazione di qualificazione, per il periodo durante il quale perdura l’iscrizione;</w:t>
      </w:r>
    </w:p>
    <w:p w14:paraId="2DAB2F9D" w14:textId="77777777" w:rsidR="00454F32" w:rsidRPr="00713516" w:rsidRDefault="00454F32" w:rsidP="008F0944">
      <w:pPr>
        <w:pStyle w:val="Default"/>
        <w:jc w:val="both"/>
        <w:rPr>
          <w:rFonts w:ascii="Times New Roman" w:hAnsi="Times New Roman" w:cs="Times New Roman"/>
          <w:color w:val="000000" w:themeColor="text1"/>
          <w:sz w:val="20"/>
          <w:szCs w:val="20"/>
        </w:rPr>
      </w:pPr>
    </w:p>
    <w:p w14:paraId="00844D08" w14:textId="09498137" w:rsidR="00765120" w:rsidRPr="00713516" w:rsidRDefault="00454F32" w:rsidP="008F0944">
      <w:pPr>
        <w:pStyle w:val="Default"/>
        <w:jc w:val="both"/>
        <w:rPr>
          <w:rFonts w:ascii="Times New Roman" w:hAnsi="Times New Roman" w:cs="Times New Roman"/>
          <w:color w:val="000000" w:themeColor="text1"/>
          <w:sz w:val="20"/>
          <w:szCs w:val="20"/>
        </w:rPr>
      </w:pPr>
      <w:r w:rsidRPr="00713516">
        <w:rPr>
          <w:rFonts w:ascii="Times New Roman" w:hAnsi="Times New Roman" w:cs="Times New Roman"/>
          <w:b/>
          <w:color w:val="000000" w:themeColor="text1"/>
          <w:sz w:val="20"/>
          <w:szCs w:val="20"/>
        </w:rPr>
        <w:lastRenderedPageBreak/>
        <w:t>12)</w:t>
      </w:r>
      <w:r w:rsidR="00580BAC" w:rsidRPr="00713516">
        <w:rPr>
          <w:rFonts w:ascii="Times New Roman" w:hAnsi="Times New Roman" w:cs="Times New Roman"/>
          <w:color w:val="000000" w:themeColor="text1"/>
          <w:sz w:val="20"/>
          <w:szCs w:val="20"/>
        </w:rPr>
        <w:t xml:space="preserve"> che l’operatore economico non ha violato il divieto di intestazione fiduciaria di cui all’articolo 17 della legge 19 marzo 1990, n. 55;</w:t>
      </w:r>
    </w:p>
    <w:p w14:paraId="6B7421D9" w14:textId="77777777" w:rsidR="00454F32" w:rsidRPr="00713516" w:rsidRDefault="00454F32" w:rsidP="008F0944">
      <w:pPr>
        <w:pStyle w:val="Default"/>
        <w:jc w:val="both"/>
        <w:rPr>
          <w:rFonts w:ascii="Times New Roman" w:hAnsi="Times New Roman" w:cs="Times New Roman"/>
          <w:color w:val="000000" w:themeColor="text1"/>
          <w:sz w:val="20"/>
          <w:szCs w:val="20"/>
        </w:rPr>
      </w:pPr>
    </w:p>
    <w:p w14:paraId="6E8BE719" w14:textId="48B1E96D" w:rsidR="00765120" w:rsidRPr="00713516" w:rsidRDefault="00454F32" w:rsidP="008F0944">
      <w:pPr>
        <w:pStyle w:val="Default"/>
        <w:jc w:val="both"/>
        <w:rPr>
          <w:rFonts w:ascii="Times New Roman" w:hAnsi="Times New Roman" w:cs="Times New Roman"/>
          <w:color w:val="000000" w:themeColor="text1"/>
          <w:sz w:val="20"/>
          <w:szCs w:val="20"/>
        </w:rPr>
      </w:pPr>
      <w:r w:rsidRPr="00713516">
        <w:rPr>
          <w:rFonts w:ascii="Times New Roman" w:hAnsi="Times New Roman" w:cs="Times New Roman"/>
          <w:b/>
          <w:color w:val="000000" w:themeColor="text1"/>
          <w:sz w:val="20"/>
          <w:szCs w:val="20"/>
        </w:rPr>
        <w:t xml:space="preserve">13) </w:t>
      </w:r>
      <w:r w:rsidR="00580BAC" w:rsidRPr="00713516">
        <w:rPr>
          <w:rFonts w:ascii="Times New Roman" w:hAnsi="Times New Roman" w:cs="Times New Roman"/>
          <w:color w:val="000000" w:themeColor="text1"/>
          <w:sz w:val="20"/>
          <w:szCs w:val="20"/>
        </w:rPr>
        <w:t>che, ai sensi dell’art. 17 della legge 12.03.1999, n. 68:</w:t>
      </w:r>
    </w:p>
    <w:p w14:paraId="082D96F5" w14:textId="77777777" w:rsidR="00765120" w:rsidRPr="00713516" w:rsidRDefault="00580BAC" w:rsidP="008F0944">
      <w:pPr>
        <w:pStyle w:val="Default"/>
        <w:ind w:left="340" w:hanging="567"/>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 xml:space="preserve">    (Barrare la casella di interesse)</w:t>
      </w:r>
    </w:p>
    <w:p w14:paraId="5804F12C" w14:textId="0E1E9616" w:rsidR="00765120" w:rsidRPr="00713516" w:rsidRDefault="00580BAC" w:rsidP="008F0944">
      <w:pPr>
        <w:pStyle w:val="Default"/>
        <w:jc w:val="both"/>
        <w:rPr>
          <w:rFonts w:ascii="Times New Roman" w:hAnsi="Times New Roman" w:cs="Times New Roman"/>
          <w:color w:val="000000" w:themeColor="text1"/>
          <w:sz w:val="20"/>
          <w:szCs w:val="20"/>
        </w:rPr>
      </w:pPr>
      <w:r w:rsidRPr="00713516">
        <w:rPr>
          <w:rFonts w:ascii="Times New Roman" w:eastAsia="Wingdings, Wingdings" w:hAnsi="Times New Roman" w:cs="Times New Roman"/>
          <w:color w:val="000000" w:themeColor="text1"/>
          <w:sz w:val="20"/>
          <w:szCs w:val="20"/>
        </w:rPr>
        <w:t></w:t>
      </w:r>
      <w:r w:rsidR="00454F32" w:rsidRPr="00713516">
        <w:rPr>
          <w:rFonts w:ascii="Times New Roman" w:eastAsia="Wingdings, Wingdings" w:hAnsi="Times New Roman" w:cs="Times New Roman"/>
          <w:color w:val="000000" w:themeColor="text1"/>
          <w:sz w:val="20"/>
          <w:szCs w:val="20"/>
        </w:rPr>
        <w:t xml:space="preserve"> </w:t>
      </w:r>
      <w:r w:rsidRPr="00713516">
        <w:rPr>
          <w:rFonts w:ascii="Times New Roman" w:hAnsi="Times New Roman" w:cs="Times New Roman"/>
          <w:color w:val="000000" w:themeColor="text1"/>
          <w:sz w:val="20"/>
          <w:szCs w:val="20"/>
        </w:rPr>
        <w:t>l’operatore economico è in regola con le norme che disciplinano il diritto al lavoro dei disabili poiché ha ottemperato alle disposizioni contenute nella Legge 68/99 o __________________(indicare la   Legge Stato estero). Gli adempimenti sono stati eseguiti presso l’Ufficio _________________________di _________________, Via ________________________n. ___________ fax _____________ e-mail _____________________________;</w:t>
      </w:r>
    </w:p>
    <w:p w14:paraId="50A4F95A" w14:textId="6536AE81" w:rsidR="00765120" w:rsidRPr="00713516" w:rsidRDefault="00580BAC" w:rsidP="008F0944">
      <w:pPr>
        <w:pStyle w:val="Default"/>
        <w:jc w:val="both"/>
        <w:rPr>
          <w:rFonts w:ascii="Times New Roman" w:hAnsi="Times New Roman" w:cs="Times New Roman"/>
          <w:color w:val="000000" w:themeColor="text1"/>
          <w:sz w:val="20"/>
          <w:szCs w:val="20"/>
        </w:rPr>
      </w:pPr>
      <w:r w:rsidRPr="00713516">
        <w:rPr>
          <w:rFonts w:ascii="Times New Roman" w:eastAsia="Wingdings, Wingdings" w:hAnsi="Times New Roman" w:cs="Times New Roman"/>
          <w:color w:val="000000" w:themeColor="text1"/>
          <w:sz w:val="20"/>
          <w:szCs w:val="20"/>
        </w:rPr>
        <w:t></w:t>
      </w:r>
      <w:r w:rsidR="00454F32" w:rsidRPr="00713516">
        <w:rPr>
          <w:rFonts w:ascii="Times New Roman" w:eastAsia="Wingdings, Wingdings" w:hAnsi="Times New Roman" w:cs="Times New Roman"/>
          <w:color w:val="000000" w:themeColor="text1"/>
          <w:sz w:val="20"/>
          <w:szCs w:val="20"/>
        </w:rPr>
        <w:t xml:space="preserve"> </w:t>
      </w:r>
      <w:r w:rsidRPr="00713516">
        <w:rPr>
          <w:rFonts w:ascii="Times New Roman" w:hAnsi="Times New Roman" w:cs="Times New Roman"/>
          <w:color w:val="000000" w:themeColor="text1"/>
          <w:sz w:val="20"/>
          <w:szCs w:val="20"/>
        </w:rPr>
        <w:t>l’operatore economico non è soggetto agli obblighi di assunzione obbligatoria previsti dalla Legge 68/99 per i seguenti motivi: [indicare i motivi di esenzione]</w:t>
      </w:r>
    </w:p>
    <w:p w14:paraId="63FEDFC3" w14:textId="77777777" w:rsidR="00765120" w:rsidRPr="00713516" w:rsidRDefault="00580BAC" w:rsidP="008F0944">
      <w:pPr>
        <w:pStyle w:val="Default"/>
        <w:ind w:firstLine="170"/>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_________________________________________________________________________</w:t>
      </w:r>
    </w:p>
    <w:p w14:paraId="7D55487D" w14:textId="77777777" w:rsidR="00454F32" w:rsidRPr="00713516" w:rsidRDefault="00580BAC" w:rsidP="008F0944">
      <w:pPr>
        <w:pStyle w:val="Default"/>
        <w:jc w:val="both"/>
        <w:rPr>
          <w:rFonts w:ascii="Times New Roman" w:hAnsi="Times New Roman" w:cs="Times New Roman"/>
          <w:color w:val="000000" w:themeColor="text1"/>
          <w:sz w:val="20"/>
          <w:szCs w:val="20"/>
        </w:rPr>
      </w:pPr>
      <w:r w:rsidRPr="00713516">
        <w:rPr>
          <w:rFonts w:ascii="Times New Roman" w:eastAsia="Wingdings, Wingdings" w:hAnsi="Times New Roman" w:cs="Times New Roman"/>
          <w:color w:val="000000" w:themeColor="text1"/>
          <w:sz w:val="20"/>
          <w:szCs w:val="20"/>
        </w:rPr>
        <w:t></w:t>
      </w:r>
      <w:r w:rsidR="00454F32" w:rsidRPr="00713516">
        <w:rPr>
          <w:rFonts w:ascii="Times New Roman" w:eastAsia="Wingdings, Wingdings" w:hAnsi="Times New Roman" w:cs="Times New Roman"/>
          <w:color w:val="000000" w:themeColor="text1"/>
          <w:sz w:val="20"/>
          <w:szCs w:val="20"/>
        </w:rPr>
        <w:t xml:space="preserve"> </w:t>
      </w:r>
      <w:r w:rsidRPr="00713516">
        <w:rPr>
          <w:rFonts w:ascii="Times New Roman" w:hAnsi="Times New Roman" w:cs="Times New Roman"/>
          <w:color w:val="000000" w:themeColor="text1"/>
          <w:sz w:val="20"/>
          <w:szCs w:val="20"/>
        </w:rPr>
        <w:t>in _____________________(Stato estero) non esiste una normativa sull’assunzione obbligatoria dei disabili;</w:t>
      </w:r>
    </w:p>
    <w:p w14:paraId="3EDEAE90" w14:textId="77777777" w:rsidR="00454F32" w:rsidRPr="00713516" w:rsidRDefault="00454F32" w:rsidP="008F0944">
      <w:pPr>
        <w:pStyle w:val="Default"/>
        <w:jc w:val="both"/>
        <w:rPr>
          <w:rFonts w:ascii="Times New Roman" w:hAnsi="Times New Roman" w:cs="Times New Roman"/>
          <w:color w:val="000000" w:themeColor="text1"/>
          <w:sz w:val="20"/>
          <w:szCs w:val="20"/>
        </w:rPr>
      </w:pPr>
    </w:p>
    <w:p w14:paraId="4BA12EEB" w14:textId="79A9249A" w:rsidR="00765120" w:rsidRPr="00713516" w:rsidRDefault="00454F32" w:rsidP="008F0944">
      <w:pPr>
        <w:pStyle w:val="Default"/>
        <w:jc w:val="both"/>
        <w:rPr>
          <w:rFonts w:ascii="Times New Roman" w:hAnsi="Times New Roman" w:cs="Times New Roman"/>
          <w:color w:val="000000" w:themeColor="text1"/>
          <w:sz w:val="20"/>
          <w:szCs w:val="20"/>
        </w:rPr>
      </w:pPr>
      <w:r w:rsidRPr="00713516">
        <w:rPr>
          <w:rFonts w:ascii="Times New Roman" w:hAnsi="Times New Roman" w:cs="Times New Roman"/>
          <w:b/>
          <w:color w:val="000000" w:themeColor="text1"/>
          <w:sz w:val="20"/>
          <w:szCs w:val="20"/>
        </w:rPr>
        <w:t xml:space="preserve">14) </w:t>
      </w:r>
      <w:r w:rsidR="00580BAC" w:rsidRPr="00713516">
        <w:rPr>
          <w:rFonts w:ascii="Times New Roman" w:hAnsi="Times New Roman" w:cs="Times New Roman"/>
          <w:color w:val="000000" w:themeColor="text1"/>
          <w:sz w:val="20"/>
          <w:szCs w:val="20"/>
        </w:rPr>
        <w:t>che l’operatore economico:</w:t>
      </w:r>
    </w:p>
    <w:p w14:paraId="0191D407" w14:textId="36460058" w:rsidR="00765120" w:rsidRPr="00713516" w:rsidRDefault="00454F32" w:rsidP="008F0944">
      <w:pPr>
        <w:pStyle w:val="Default"/>
        <w:jc w:val="both"/>
        <w:rPr>
          <w:rFonts w:ascii="Times New Roman" w:hAnsi="Times New Roman" w:cs="Times New Roman"/>
          <w:color w:val="000000" w:themeColor="text1"/>
          <w:sz w:val="20"/>
          <w:szCs w:val="20"/>
        </w:rPr>
      </w:pPr>
      <w:r w:rsidRPr="00713516">
        <w:rPr>
          <w:rFonts w:ascii="Times New Roman" w:eastAsia="Wingdings, Wingdings" w:hAnsi="Times New Roman" w:cs="Times New Roman"/>
          <w:color w:val="000000" w:themeColor="text1"/>
          <w:sz w:val="20"/>
          <w:szCs w:val="20"/>
        </w:rPr>
        <w:t xml:space="preserve"> </w:t>
      </w:r>
      <w:r w:rsidR="00580BAC" w:rsidRPr="00713516">
        <w:rPr>
          <w:rFonts w:ascii="Times New Roman" w:hAnsi="Times New Roman" w:cs="Times New Roman"/>
          <w:color w:val="000000" w:themeColor="text1"/>
          <w:sz w:val="20"/>
          <w:szCs w:val="20"/>
        </w:rPr>
        <w:t>non è stato vittima dei reati previsti e puniti dagli artt. 317 e 629 c.p., aggravati ai sensi dell’art. 7 del Decreto Legge 13 maggio 1991, n. 152, convertito, con modificazioni, dalla legge 12 luglio 1991 n. 203.</w:t>
      </w:r>
    </w:p>
    <w:p w14:paraId="527FBE2C" w14:textId="05251A1D" w:rsidR="00765120" w:rsidRPr="00713516" w:rsidRDefault="00454F32" w:rsidP="008F0944">
      <w:pPr>
        <w:pStyle w:val="Default"/>
        <w:jc w:val="both"/>
        <w:rPr>
          <w:rFonts w:ascii="Times New Roman" w:hAnsi="Times New Roman" w:cs="Times New Roman"/>
          <w:color w:val="000000" w:themeColor="text1"/>
          <w:sz w:val="20"/>
          <w:szCs w:val="20"/>
        </w:rPr>
      </w:pPr>
      <w:r w:rsidRPr="00713516">
        <w:rPr>
          <w:rFonts w:ascii="Times New Roman" w:eastAsia="Wingdings, Wingdings" w:hAnsi="Times New Roman" w:cs="Times New Roman"/>
          <w:color w:val="000000" w:themeColor="text1"/>
          <w:sz w:val="20"/>
          <w:szCs w:val="20"/>
        </w:rPr>
        <w:t xml:space="preserve"> </w:t>
      </w:r>
      <w:r w:rsidR="00580BAC" w:rsidRPr="00713516">
        <w:rPr>
          <w:rFonts w:ascii="Times New Roman" w:hAnsi="Times New Roman" w:cs="Times New Roman"/>
          <w:color w:val="000000" w:themeColor="text1"/>
          <w:sz w:val="20"/>
          <w:szCs w:val="20"/>
        </w:rPr>
        <w:t>è stato vittima dei suddetti reati, ma ha denunciato i fatti all’autorità giudiziaria;</w:t>
      </w:r>
    </w:p>
    <w:p w14:paraId="09AF8F95" w14:textId="1C4ED77A" w:rsidR="00765120" w:rsidRPr="00713516" w:rsidRDefault="00454F32" w:rsidP="008F0944">
      <w:pPr>
        <w:pStyle w:val="Default"/>
        <w:ind w:right="113"/>
        <w:jc w:val="both"/>
        <w:rPr>
          <w:rFonts w:ascii="Times New Roman" w:hAnsi="Times New Roman" w:cs="Times New Roman"/>
          <w:color w:val="000000" w:themeColor="text1"/>
          <w:sz w:val="20"/>
          <w:szCs w:val="20"/>
        </w:rPr>
      </w:pPr>
      <w:r w:rsidRPr="00713516">
        <w:rPr>
          <w:rFonts w:ascii="Times New Roman" w:eastAsia="Wingdings, Wingdings" w:hAnsi="Times New Roman" w:cs="Times New Roman"/>
          <w:color w:val="000000" w:themeColor="text1"/>
          <w:sz w:val="20"/>
          <w:szCs w:val="20"/>
        </w:rPr>
        <w:t xml:space="preserve"> </w:t>
      </w:r>
      <w:r w:rsidR="00580BAC" w:rsidRPr="00713516">
        <w:rPr>
          <w:rFonts w:ascii="Times New Roman" w:hAnsi="Times New Roman" w:cs="Times New Roman"/>
          <w:color w:val="000000" w:themeColor="text1"/>
          <w:sz w:val="20"/>
          <w:szCs w:val="20"/>
        </w:rPr>
        <w:t>è stato vittima dei reati previsti e puniti dagli artt. 317 e 629 c.p., aggravati ai sensi dell’art. 416-bis del c .p. e non ha denunciato i fatti all’autorità giudiziaria, in quanto ricorrono i casi previsti dall’art. 4, 1 comma della Legge 24 novembre 1981, n. 689.</w:t>
      </w:r>
    </w:p>
    <w:p w14:paraId="7E2FAA69" w14:textId="77777777" w:rsidR="00454F32" w:rsidRPr="00713516" w:rsidRDefault="00454F32" w:rsidP="008F0944">
      <w:pPr>
        <w:pStyle w:val="Default"/>
        <w:tabs>
          <w:tab w:val="left" w:pos="345"/>
        </w:tabs>
        <w:jc w:val="both"/>
        <w:rPr>
          <w:rFonts w:ascii="Times New Roman" w:hAnsi="Times New Roman" w:cs="Times New Roman"/>
          <w:color w:val="000000" w:themeColor="text1"/>
          <w:sz w:val="20"/>
          <w:szCs w:val="20"/>
        </w:rPr>
      </w:pPr>
    </w:p>
    <w:p w14:paraId="2F23EDCB" w14:textId="3EF4FD8F" w:rsidR="00765120" w:rsidRPr="00713516" w:rsidRDefault="00454F32" w:rsidP="008F0944">
      <w:pPr>
        <w:pStyle w:val="Default"/>
        <w:tabs>
          <w:tab w:val="left" w:pos="345"/>
        </w:tabs>
        <w:jc w:val="both"/>
        <w:rPr>
          <w:rFonts w:ascii="Times New Roman" w:hAnsi="Times New Roman" w:cs="Times New Roman"/>
          <w:color w:val="000000" w:themeColor="text1"/>
          <w:sz w:val="20"/>
          <w:szCs w:val="20"/>
        </w:rPr>
      </w:pPr>
      <w:r w:rsidRPr="00713516">
        <w:rPr>
          <w:rFonts w:ascii="Times New Roman" w:hAnsi="Times New Roman" w:cs="Times New Roman"/>
          <w:b/>
          <w:color w:val="000000" w:themeColor="text1"/>
          <w:sz w:val="20"/>
          <w:szCs w:val="20"/>
        </w:rPr>
        <w:t>15)</w:t>
      </w:r>
      <w:r w:rsidR="00580BAC" w:rsidRPr="00713516">
        <w:rPr>
          <w:rFonts w:ascii="Times New Roman" w:hAnsi="Times New Roman" w:cs="Times New Roman"/>
          <w:color w:val="000000" w:themeColor="text1"/>
          <w:sz w:val="20"/>
          <w:szCs w:val="20"/>
        </w:rPr>
        <w:t xml:space="preserve"> (Barrare la casella di interesse)</w:t>
      </w:r>
    </w:p>
    <w:p w14:paraId="10665419" w14:textId="33F84E86" w:rsidR="00765120" w:rsidRPr="00713516" w:rsidRDefault="00454F32" w:rsidP="008F0944">
      <w:pPr>
        <w:pStyle w:val="Default"/>
        <w:jc w:val="both"/>
        <w:rPr>
          <w:rFonts w:ascii="Times New Roman" w:hAnsi="Times New Roman" w:cs="Times New Roman"/>
          <w:color w:val="000000" w:themeColor="text1"/>
          <w:sz w:val="20"/>
          <w:szCs w:val="20"/>
        </w:rPr>
      </w:pPr>
      <w:r w:rsidRPr="00713516">
        <w:rPr>
          <w:rFonts w:ascii="Times New Roman" w:eastAsia="Wingdings, Wingdings" w:hAnsi="Times New Roman" w:cs="Times New Roman"/>
          <w:color w:val="000000" w:themeColor="text1"/>
          <w:sz w:val="20"/>
          <w:szCs w:val="20"/>
        </w:rPr>
        <w:t xml:space="preserve"> </w:t>
      </w:r>
      <w:r w:rsidR="00580BAC" w:rsidRPr="00713516">
        <w:rPr>
          <w:rFonts w:ascii="Times New Roman" w:hAnsi="Times New Roman" w:cs="Times New Roman"/>
          <w:color w:val="000000" w:themeColor="text1"/>
          <w:sz w:val="20"/>
          <w:szCs w:val="20"/>
        </w:rPr>
        <w:t>che l’operatore economico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r w:rsidR="00E406F9" w:rsidRPr="00713516">
        <w:rPr>
          <w:rFonts w:ascii="Times New Roman" w:hAnsi="Times New Roman" w:cs="Times New Roman"/>
          <w:color w:val="000000" w:themeColor="text1"/>
          <w:sz w:val="20"/>
          <w:szCs w:val="20"/>
        </w:rPr>
        <w:t>.</w:t>
      </w:r>
    </w:p>
    <w:p w14:paraId="6DF56D93" w14:textId="77777777" w:rsidR="00454F32" w:rsidRPr="00713516" w:rsidRDefault="00454F32" w:rsidP="008F0944">
      <w:pPr>
        <w:pStyle w:val="Default"/>
        <w:jc w:val="both"/>
        <w:rPr>
          <w:rFonts w:ascii="Times New Roman" w:hAnsi="Times New Roman" w:cs="Times New Roman"/>
          <w:color w:val="000000" w:themeColor="text1"/>
          <w:sz w:val="20"/>
          <w:szCs w:val="20"/>
        </w:rPr>
      </w:pPr>
    </w:p>
    <w:p w14:paraId="40B50445" w14:textId="79E8AB02" w:rsidR="00765120" w:rsidRPr="00713516" w:rsidRDefault="00580BAC" w:rsidP="008F0944">
      <w:pPr>
        <w:pStyle w:val="Default"/>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Ovvero</w:t>
      </w:r>
    </w:p>
    <w:p w14:paraId="7B71A5F3" w14:textId="716494CC" w:rsidR="00765120" w:rsidRPr="00713516" w:rsidRDefault="00454F32" w:rsidP="008F0944">
      <w:pPr>
        <w:pStyle w:val="Default"/>
        <w:jc w:val="both"/>
        <w:rPr>
          <w:rFonts w:ascii="Times New Roman" w:hAnsi="Times New Roman" w:cs="Times New Roman"/>
          <w:color w:val="000000" w:themeColor="text1"/>
          <w:sz w:val="20"/>
          <w:szCs w:val="20"/>
        </w:rPr>
      </w:pPr>
      <w:r w:rsidRPr="00713516">
        <w:rPr>
          <w:rFonts w:ascii="Times New Roman" w:eastAsia="Wingdings, Wingdings" w:hAnsi="Times New Roman" w:cs="Times New Roman"/>
          <w:color w:val="000000" w:themeColor="text1"/>
          <w:sz w:val="20"/>
          <w:szCs w:val="20"/>
        </w:rPr>
        <w:t xml:space="preserve"> </w:t>
      </w:r>
      <w:r w:rsidR="00580BAC" w:rsidRPr="00713516">
        <w:rPr>
          <w:rFonts w:ascii="Times New Roman" w:hAnsi="Times New Roman" w:cs="Times New Roman"/>
          <w:color w:val="000000" w:themeColor="text1"/>
          <w:sz w:val="20"/>
          <w:szCs w:val="20"/>
        </w:rPr>
        <w:t>che l’operatore economico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14:paraId="26147567" w14:textId="77777777" w:rsidR="00454F32" w:rsidRPr="00713516" w:rsidRDefault="00454F32" w:rsidP="008F0944">
      <w:pPr>
        <w:pStyle w:val="Default"/>
        <w:jc w:val="both"/>
        <w:rPr>
          <w:rFonts w:ascii="Times New Roman" w:hAnsi="Times New Roman" w:cs="Times New Roman"/>
          <w:color w:val="000000" w:themeColor="text1"/>
          <w:sz w:val="20"/>
          <w:szCs w:val="20"/>
        </w:rPr>
      </w:pPr>
    </w:p>
    <w:p w14:paraId="51F86824" w14:textId="3AAD514B" w:rsidR="00765120" w:rsidRPr="00713516" w:rsidRDefault="00580BAC" w:rsidP="008F0944">
      <w:pPr>
        <w:pStyle w:val="Default"/>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Ovvero</w:t>
      </w:r>
    </w:p>
    <w:p w14:paraId="41C01980" w14:textId="0C4C758D" w:rsidR="00765120" w:rsidRPr="00713516" w:rsidRDefault="00454F32" w:rsidP="008F0944">
      <w:pPr>
        <w:pStyle w:val="Default"/>
        <w:jc w:val="both"/>
        <w:rPr>
          <w:rFonts w:ascii="Times New Roman" w:hAnsi="Times New Roman" w:cs="Times New Roman"/>
          <w:color w:val="000000" w:themeColor="text1"/>
          <w:sz w:val="20"/>
          <w:szCs w:val="20"/>
        </w:rPr>
      </w:pPr>
      <w:r w:rsidRPr="00713516">
        <w:rPr>
          <w:rFonts w:ascii="Times New Roman" w:eastAsia="Wingdings, Wingdings" w:hAnsi="Times New Roman" w:cs="Times New Roman"/>
          <w:color w:val="000000" w:themeColor="text1"/>
          <w:sz w:val="20"/>
          <w:szCs w:val="20"/>
        </w:rPr>
        <w:t xml:space="preserve"> </w:t>
      </w:r>
      <w:r w:rsidR="00580BAC" w:rsidRPr="00713516">
        <w:rPr>
          <w:rFonts w:ascii="Times New Roman" w:hAnsi="Times New Roman" w:cs="Times New Roman"/>
          <w:color w:val="000000" w:themeColor="text1"/>
          <w:sz w:val="20"/>
          <w:szCs w:val="20"/>
        </w:rPr>
        <w:t>che l’operatore economico è a conoscenza della partecipazione alla medesima procedura di soggetti che si trovano, rispetto ad essa, in una delle situazioni di controllo di cui all'articolo 2359 c.c. o in una qualsiasi relazione, anche di fatto con alcun soggetto, se la situazione di controllo o la relazione comporti che le offerte sono imputabili ad un unico centro decisionale del codice civile, e di aver formulato autonomamente l'offerta.</w:t>
      </w:r>
    </w:p>
    <w:p w14:paraId="31FA8EB3" w14:textId="062AD646" w:rsidR="00713929" w:rsidRPr="00713516" w:rsidRDefault="00713929" w:rsidP="00713929">
      <w:pPr>
        <w:pStyle w:val="Default"/>
        <w:jc w:val="both"/>
        <w:rPr>
          <w:rFonts w:ascii="Times New Roman" w:hAnsi="Times New Roman" w:cs="Times New Roman"/>
          <w:color w:val="000000" w:themeColor="text1"/>
          <w:sz w:val="20"/>
          <w:szCs w:val="20"/>
        </w:rPr>
      </w:pPr>
    </w:p>
    <w:p w14:paraId="355C84F8" w14:textId="7D6DCBE7" w:rsidR="00713929" w:rsidRPr="00713516" w:rsidRDefault="00713929" w:rsidP="00713929">
      <w:pPr>
        <w:pStyle w:val="Default"/>
        <w:tabs>
          <w:tab w:val="left" w:pos="345"/>
        </w:tabs>
        <w:jc w:val="both"/>
        <w:rPr>
          <w:rFonts w:ascii="Times New Roman" w:hAnsi="Times New Roman" w:cs="Times New Roman"/>
          <w:color w:val="000000" w:themeColor="text1"/>
          <w:sz w:val="20"/>
          <w:szCs w:val="20"/>
        </w:rPr>
      </w:pPr>
      <w:r w:rsidRPr="00713516">
        <w:rPr>
          <w:rFonts w:ascii="Times New Roman" w:hAnsi="Times New Roman" w:cs="Times New Roman"/>
          <w:b/>
          <w:color w:val="000000" w:themeColor="text1"/>
          <w:sz w:val="20"/>
          <w:szCs w:val="20"/>
        </w:rPr>
        <w:t>16)</w:t>
      </w:r>
      <w:r w:rsidRPr="00713516">
        <w:rPr>
          <w:rFonts w:ascii="Times New Roman" w:hAnsi="Times New Roman" w:cs="Times New Roman"/>
          <w:color w:val="000000" w:themeColor="text1"/>
          <w:sz w:val="20"/>
          <w:szCs w:val="20"/>
        </w:rPr>
        <w:t xml:space="preserve"> che l’operatore economico non ha commesso alcuna grave violazione definitivamente accertata relativa al pagamento di imposte e tasse o contributi previdenziali né di trovarsi in alcuna altra condizione di esclusione dagli affidamenti previste dall’art. 95 del D. Lgs. 36/2023.</w:t>
      </w:r>
    </w:p>
    <w:p w14:paraId="142268D3" w14:textId="071C1928" w:rsidR="00713929" w:rsidRPr="00A5040A" w:rsidRDefault="00713929" w:rsidP="00713929">
      <w:pPr>
        <w:pStyle w:val="Default"/>
        <w:jc w:val="both"/>
        <w:rPr>
          <w:rFonts w:ascii="Times New Roman" w:hAnsi="Times New Roman" w:cs="Times New Roman"/>
          <w:color w:val="000000" w:themeColor="text1"/>
          <w:sz w:val="20"/>
          <w:szCs w:val="20"/>
          <w:highlight w:val="yellow"/>
        </w:rPr>
      </w:pPr>
    </w:p>
    <w:p w14:paraId="5F3AE7F0" w14:textId="77777777" w:rsidR="00E406F9" w:rsidRPr="00713516" w:rsidRDefault="00E406F9" w:rsidP="008F0944">
      <w:pPr>
        <w:pStyle w:val="Default"/>
        <w:jc w:val="both"/>
        <w:rPr>
          <w:rFonts w:ascii="Times New Roman" w:hAnsi="Times New Roman" w:cs="Times New Roman"/>
          <w:b/>
          <w:bCs/>
          <w:color w:val="000000" w:themeColor="text1"/>
          <w:sz w:val="20"/>
          <w:szCs w:val="20"/>
        </w:rPr>
      </w:pPr>
      <w:r w:rsidRPr="00713516">
        <w:rPr>
          <w:rFonts w:ascii="Times New Roman" w:hAnsi="Times New Roman" w:cs="Times New Roman"/>
          <w:b/>
          <w:bCs/>
          <w:color w:val="000000" w:themeColor="text1"/>
          <w:sz w:val="20"/>
          <w:szCs w:val="20"/>
        </w:rPr>
        <w:t>Lo scrivente d</w:t>
      </w:r>
      <w:r w:rsidR="00580BAC" w:rsidRPr="00713516">
        <w:rPr>
          <w:rFonts w:ascii="Times New Roman" w:hAnsi="Times New Roman" w:cs="Times New Roman"/>
          <w:b/>
          <w:bCs/>
          <w:color w:val="000000" w:themeColor="text1"/>
          <w:sz w:val="20"/>
          <w:szCs w:val="20"/>
        </w:rPr>
        <w:t>ichiara</w:t>
      </w:r>
      <w:r w:rsidRPr="00713516">
        <w:rPr>
          <w:rFonts w:ascii="Times New Roman" w:hAnsi="Times New Roman" w:cs="Times New Roman"/>
          <w:b/>
          <w:bCs/>
          <w:color w:val="000000" w:themeColor="text1"/>
          <w:sz w:val="20"/>
          <w:szCs w:val="20"/>
        </w:rPr>
        <w:t xml:space="preserve"> altresì:</w:t>
      </w:r>
    </w:p>
    <w:p w14:paraId="3A057C67" w14:textId="6E3DBD2D" w:rsidR="00E406F9" w:rsidRPr="00713516" w:rsidRDefault="00E406F9" w:rsidP="00E406F9">
      <w:pPr>
        <w:pStyle w:val="Default"/>
        <w:numPr>
          <w:ilvl w:val="0"/>
          <w:numId w:val="4"/>
        </w:numPr>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 xml:space="preserve">di essere in possesso dei requisiti speciali per l’ottenimento dell’affidamento de quo e, in particolare, di </w:t>
      </w:r>
      <w:r w:rsidR="00895232" w:rsidRPr="00713516">
        <w:rPr>
          <w:rFonts w:ascii="Times New Roman" w:hAnsi="Times New Roman" w:cs="Times New Roman"/>
          <w:color w:val="000000" w:themeColor="text1"/>
          <w:sz w:val="20"/>
          <w:szCs w:val="20"/>
        </w:rPr>
        <w:t xml:space="preserve">essere in possesso dei titoli e requisiti per lo svolgimento del ruolo di </w:t>
      </w:r>
      <w:r w:rsidR="00E92259">
        <w:rPr>
          <w:rFonts w:ascii="Times New Roman" w:hAnsi="Times New Roman" w:cs="Times New Roman"/>
          <w:color w:val="000000" w:themeColor="text1"/>
          <w:sz w:val="20"/>
          <w:szCs w:val="20"/>
        </w:rPr>
        <w:t>RSPP</w:t>
      </w:r>
      <w:r w:rsidR="00895232" w:rsidRPr="00713516">
        <w:rPr>
          <w:rFonts w:ascii="Times New Roman" w:hAnsi="Times New Roman" w:cs="Times New Roman"/>
          <w:color w:val="000000" w:themeColor="text1"/>
          <w:sz w:val="20"/>
          <w:szCs w:val="20"/>
        </w:rPr>
        <w:t xml:space="preserve"> previsti dall’art. 3</w:t>
      </w:r>
      <w:r w:rsidR="00713516" w:rsidRPr="00713516">
        <w:rPr>
          <w:rFonts w:ascii="Times New Roman" w:hAnsi="Times New Roman" w:cs="Times New Roman"/>
          <w:color w:val="000000" w:themeColor="text1"/>
          <w:sz w:val="20"/>
          <w:szCs w:val="20"/>
        </w:rPr>
        <w:t>2</w:t>
      </w:r>
      <w:r w:rsidR="00895232" w:rsidRPr="00713516">
        <w:rPr>
          <w:rFonts w:ascii="Times New Roman" w:hAnsi="Times New Roman" w:cs="Times New Roman"/>
          <w:color w:val="000000" w:themeColor="text1"/>
          <w:sz w:val="20"/>
          <w:szCs w:val="20"/>
        </w:rPr>
        <w:t xml:space="preserve"> del</w:t>
      </w:r>
      <w:r w:rsidR="00E92259">
        <w:rPr>
          <w:rFonts w:ascii="Times New Roman" w:hAnsi="Times New Roman" w:cs="Times New Roman"/>
          <w:color w:val="000000" w:themeColor="text1"/>
          <w:sz w:val="20"/>
          <w:szCs w:val="20"/>
        </w:rPr>
        <w:t xml:space="preserve"> </w:t>
      </w:r>
      <w:r w:rsidR="00895232" w:rsidRPr="00713516">
        <w:rPr>
          <w:rFonts w:ascii="Times New Roman" w:hAnsi="Times New Roman" w:cs="Times New Roman"/>
          <w:color w:val="000000" w:themeColor="text1"/>
          <w:sz w:val="20"/>
          <w:szCs w:val="20"/>
        </w:rPr>
        <w:t>D. Lgs. 81/2008</w:t>
      </w:r>
      <w:r w:rsidRPr="00713516">
        <w:rPr>
          <w:rFonts w:ascii="Times New Roman" w:hAnsi="Times New Roman" w:cs="Times New Roman"/>
          <w:color w:val="000000" w:themeColor="text1"/>
          <w:sz w:val="20"/>
          <w:szCs w:val="20"/>
        </w:rPr>
        <w:t>;</w:t>
      </w:r>
    </w:p>
    <w:p w14:paraId="0C2D295D" w14:textId="77777777" w:rsidR="00E92259" w:rsidRPr="008C630E" w:rsidRDefault="00E92259" w:rsidP="00E92259">
      <w:pPr>
        <w:pStyle w:val="Default"/>
        <w:numPr>
          <w:ilvl w:val="0"/>
          <w:numId w:val="4"/>
        </w:numPr>
        <w:jc w:val="both"/>
        <w:rPr>
          <w:rFonts w:ascii="Times New Roman" w:hAnsi="Times New Roman" w:cs="Times New Roman"/>
          <w:color w:val="000000" w:themeColor="text1"/>
          <w:sz w:val="20"/>
          <w:szCs w:val="20"/>
        </w:rPr>
      </w:pPr>
      <w:r w:rsidRPr="008C630E">
        <w:rPr>
          <w:rFonts w:ascii="Times New Roman" w:hAnsi="Times New Roman" w:cs="Times New Roman"/>
          <w:color w:val="000000" w:themeColor="text1"/>
          <w:sz w:val="20"/>
          <w:szCs w:val="20"/>
        </w:rPr>
        <w:t>di aver preso visione e di accettare senza riserva alcuna tutte le condizioni regolanti l’eventuale affidamento previste dall’Avviso e dallo Schema di Convenzione ad esso allegato;</w:t>
      </w:r>
    </w:p>
    <w:p w14:paraId="261A3B20" w14:textId="483CA59C" w:rsidR="00895232" w:rsidRPr="00713516" w:rsidRDefault="00895232" w:rsidP="00E406F9">
      <w:pPr>
        <w:pStyle w:val="Default"/>
        <w:numPr>
          <w:ilvl w:val="0"/>
          <w:numId w:val="4"/>
        </w:numPr>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di non partecipare per sé e contemporaneamente, sotto qualsiasi altra forma, quale componente di altri soggetti che abbiano manifestato l’interesse a conseguire l’affidamento in epigrafe;</w:t>
      </w:r>
    </w:p>
    <w:p w14:paraId="4B28D83E" w14:textId="012F3ADA" w:rsidR="00895232" w:rsidRPr="00713516" w:rsidRDefault="00895232" w:rsidP="00E406F9">
      <w:pPr>
        <w:pStyle w:val="Default"/>
        <w:numPr>
          <w:ilvl w:val="0"/>
          <w:numId w:val="4"/>
        </w:numPr>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di essere a conoscenza che la propria manifestazione di interesse corredata da preventivo non costituisce proposta contrattuale e non vincola in alcun modo il Consorzio che sarà libero di seguire anche altre procedure e che lo stesso si riserva di interrompere in qualsiasi momento, per ragioni a sua esclusiva discrezione, il procedimento avviato, senza che i soggetti richiedenti possano vantare in merito pretesa alcuna</w:t>
      </w:r>
      <w:r w:rsidR="00713516" w:rsidRPr="00713516">
        <w:rPr>
          <w:rFonts w:ascii="Times New Roman" w:hAnsi="Times New Roman" w:cs="Times New Roman"/>
          <w:color w:val="000000" w:themeColor="text1"/>
          <w:sz w:val="20"/>
          <w:szCs w:val="20"/>
        </w:rPr>
        <w:t>;</w:t>
      </w:r>
      <w:r w:rsidRPr="00713516">
        <w:rPr>
          <w:rFonts w:ascii="Times New Roman" w:hAnsi="Times New Roman" w:cs="Times New Roman"/>
          <w:color w:val="000000" w:themeColor="text1"/>
          <w:sz w:val="20"/>
          <w:szCs w:val="20"/>
        </w:rPr>
        <w:t xml:space="preserve"> </w:t>
      </w:r>
    </w:p>
    <w:p w14:paraId="47942BED" w14:textId="685913D4" w:rsidR="00895232" w:rsidRPr="00713516" w:rsidRDefault="00895232" w:rsidP="00E406F9">
      <w:pPr>
        <w:pStyle w:val="Default"/>
        <w:numPr>
          <w:ilvl w:val="0"/>
          <w:numId w:val="4"/>
        </w:numPr>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di impegnarsi a comunicare tempestivamente al Consorzio ogni variazione ai requisiti dichiarati eventualmente intervenuta nel corso della presente procedura;</w:t>
      </w:r>
    </w:p>
    <w:p w14:paraId="0991AEBC" w14:textId="77777777" w:rsidR="00CB4C11" w:rsidRPr="00713516" w:rsidRDefault="00895232" w:rsidP="00E406F9">
      <w:pPr>
        <w:pStyle w:val="Default"/>
        <w:numPr>
          <w:ilvl w:val="0"/>
          <w:numId w:val="4"/>
        </w:numPr>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 xml:space="preserve">di accettare che l’offerta economica formulata, fissa e invariabile per la durata di 3 (tre) anni dalla </w:t>
      </w:r>
      <w:r w:rsidR="003455BE" w:rsidRPr="00713516">
        <w:rPr>
          <w:rFonts w:ascii="Times New Roman" w:hAnsi="Times New Roman" w:cs="Times New Roman"/>
          <w:color w:val="000000" w:themeColor="text1"/>
          <w:sz w:val="20"/>
          <w:szCs w:val="20"/>
        </w:rPr>
        <w:t xml:space="preserve">eventuale </w:t>
      </w:r>
      <w:r w:rsidRPr="00713516">
        <w:rPr>
          <w:rFonts w:ascii="Times New Roman" w:hAnsi="Times New Roman" w:cs="Times New Roman"/>
          <w:color w:val="000000" w:themeColor="text1"/>
          <w:sz w:val="20"/>
          <w:szCs w:val="20"/>
        </w:rPr>
        <w:t>sottoscrizione</w:t>
      </w:r>
      <w:r w:rsidR="003455BE" w:rsidRPr="00713516">
        <w:rPr>
          <w:rFonts w:ascii="Times New Roman" w:hAnsi="Times New Roman" w:cs="Times New Roman"/>
          <w:color w:val="000000" w:themeColor="text1"/>
          <w:sz w:val="20"/>
          <w:szCs w:val="20"/>
        </w:rPr>
        <w:t xml:space="preserve"> della correlata Convenzione, abbia validità per almeno 6 (sei) mesi decorrenti dal termine ultimo per la formulazione delle offerte indicato al punto 8 dell’Avviso;</w:t>
      </w:r>
    </w:p>
    <w:p w14:paraId="58F3F005" w14:textId="78DF71B6" w:rsidR="00895232" w:rsidRPr="00713516" w:rsidRDefault="00CB4C11" w:rsidP="00E406F9">
      <w:pPr>
        <w:pStyle w:val="Default"/>
        <w:numPr>
          <w:ilvl w:val="0"/>
          <w:numId w:val="4"/>
        </w:numPr>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t>l’impegno a trasmettere al Consorzio idonea polizza RC Professionale a copertura dell’attività richiesta e mantenere idonea copertura assicurativa per l’intero periodo dell’eventuale affidamento;</w:t>
      </w:r>
      <w:r w:rsidR="00895232" w:rsidRPr="00713516">
        <w:rPr>
          <w:rFonts w:ascii="Times New Roman" w:hAnsi="Times New Roman" w:cs="Times New Roman"/>
          <w:color w:val="000000" w:themeColor="text1"/>
          <w:sz w:val="20"/>
          <w:szCs w:val="20"/>
        </w:rPr>
        <w:t xml:space="preserve"> </w:t>
      </w:r>
    </w:p>
    <w:p w14:paraId="51E57ABE" w14:textId="0662F118" w:rsidR="003455BE" w:rsidRPr="00713516" w:rsidRDefault="00580BAC" w:rsidP="003455BE">
      <w:pPr>
        <w:pStyle w:val="Default"/>
        <w:numPr>
          <w:ilvl w:val="0"/>
          <w:numId w:val="4"/>
        </w:numPr>
        <w:jc w:val="both"/>
        <w:rPr>
          <w:rFonts w:ascii="Times New Roman" w:hAnsi="Times New Roman" w:cs="Times New Roman"/>
          <w:color w:val="000000" w:themeColor="text1"/>
          <w:sz w:val="20"/>
          <w:szCs w:val="20"/>
        </w:rPr>
      </w:pPr>
      <w:r w:rsidRPr="00713516">
        <w:rPr>
          <w:rFonts w:ascii="Times New Roman" w:hAnsi="Times New Roman" w:cs="Times New Roman"/>
          <w:color w:val="000000" w:themeColor="text1"/>
          <w:sz w:val="20"/>
          <w:szCs w:val="20"/>
        </w:rPr>
        <w:lastRenderedPageBreak/>
        <w:t>di</w:t>
      </w:r>
      <w:r w:rsidR="003455BE" w:rsidRPr="00713516">
        <w:rPr>
          <w:rFonts w:ascii="Times New Roman" w:hAnsi="Times New Roman" w:cs="Times New Roman"/>
          <w:color w:val="000000" w:themeColor="text1"/>
          <w:sz w:val="20"/>
          <w:szCs w:val="20"/>
        </w:rPr>
        <w:t xml:space="preserve"> essere informato che i dati raccolti saranno trattati, anche con strumenti informatici, ai sensi del                                        D. Lgs. 196/2003 e s.m.i. e del Regolamento UE 2016/679, esclusivamente nell’ambito della procedura in trattazione.</w:t>
      </w:r>
    </w:p>
    <w:p w14:paraId="0DF3A87B" w14:textId="6C464A16" w:rsidR="00765120" w:rsidRPr="00A5040A" w:rsidRDefault="00765120" w:rsidP="00454F32">
      <w:pPr>
        <w:pStyle w:val="Default"/>
        <w:jc w:val="both"/>
        <w:rPr>
          <w:rFonts w:ascii="Times New Roman" w:hAnsi="Times New Roman" w:cs="Times New Roman"/>
          <w:color w:val="000000" w:themeColor="text1"/>
          <w:sz w:val="20"/>
          <w:szCs w:val="20"/>
          <w:highlight w:val="yellow"/>
        </w:rPr>
      </w:pPr>
    </w:p>
    <w:p w14:paraId="118BDB73" w14:textId="77777777" w:rsidR="00895232" w:rsidRPr="00A5040A" w:rsidRDefault="00895232" w:rsidP="00454F32">
      <w:pPr>
        <w:pStyle w:val="Default"/>
        <w:jc w:val="both"/>
        <w:rPr>
          <w:rFonts w:ascii="Times New Roman" w:hAnsi="Times New Roman" w:cs="Times New Roman"/>
          <w:color w:val="000000" w:themeColor="text1"/>
          <w:sz w:val="20"/>
          <w:szCs w:val="20"/>
          <w:highlight w:val="yell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92259" w:rsidRPr="008C630E" w14:paraId="76F09ED9" w14:textId="77777777" w:rsidTr="00F96942">
        <w:tc>
          <w:tcPr>
            <w:tcW w:w="4814" w:type="dxa"/>
          </w:tcPr>
          <w:p w14:paraId="62E8C34E" w14:textId="77777777" w:rsidR="00E92259" w:rsidRPr="008C630E" w:rsidRDefault="00E92259" w:rsidP="00F96942">
            <w:pPr>
              <w:pStyle w:val="Default"/>
              <w:jc w:val="center"/>
              <w:rPr>
                <w:rFonts w:ascii="Times New Roman" w:hAnsi="Times New Roman" w:cs="Times New Roman"/>
                <w:color w:val="000000" w:themeColor="text1"/>
                <w:sz w:val="20"/>
                <w:szCs w:val="20"/>
              </w:rPr>
            </w:pPr>
            <w:r w:rsidRPr="008C630E">
              <w:rPr>
                <w:rFonts w:ascii="Times New Roman" w:hAnsi="Times New Roman" w:cs="Times New Roman"/>
                <w:color w:val="000000" w:themeColor="text1"/>
                <w:sz w:val="20"/>
                <w:szCs w:val="20"/>
              </w:rPr>
              <w:t>__________________________, lì ________________</w:t>
            </w:r>
          </w:p>
          <w:p w14:paraId="16997988" w14:textId="77777777" w:rsidR="00E92259" w:rsidRPr="008C630E" w:rsidRDefault="00E92259" w:rsidP="00F96942">
            <w:pPr>
              <w:pStyle w:val="Default"/>
              <w:jc w:val="center"/>
              <w:rPr>
                <w:rFonts w:ascii="Times New Roman" w:hAnsi="Times New Roman" w:cs="Times New Roman"/>
                <w:color w:val="000000" w:themeColor="text1"/>
                <w:sz w:val="20"/>
                <w:szCs w:val="20"/>
              </w:rPr>
            </w:pPr>
            <w:r w:rsidRPr="008C630E">
              <w:rPr>
                <w:rFonts w:ascii="Times New Roman" w:hAnsi="Times New Roman" w:cs="Times New Roman"/>
                <w:color w:val="000000" w:themeColor="text1"/>
                <w:sz w:val="20"/>
                <w:szCs w:val="20"/>
              </w:rPr>
              <w:t>luogo (</w:t>
            </w:r>
            <w:r w:rsidRPr="008C630E">
              <w:rPr>
                <w:rFonts w:ascii="Times New Roman" w:hAnsi="Times New Roman" w:cs="Times New Roman"/>
                <w:i/>
                <w:iCs/>
                <w:color w:val="000000" w:themeColor="text1"/>
                <w:sz w:val="20"/>
                <w:szCs w:val="20"/>
              </w:rPr>
              <w:t>data</w:t>
            </w:r>
            <w:r w:rsidRPr="008C630E">
              <w:rPr>
                <w:rFonts w:ascii="Times New Roman" w:hAnsi="Times New Roman" w:cs="Times New Roman"/>
                <w:color w:val="000000" w:themeColor="text1"/>
                <w:sz w:val="20"/>
                <w:szCs w:val="20"/>
              </w:rPr>
              <w:t>)</w:t>
            </w:r>
          </w:p>
          <w:p w14:paraId="18D819FF" w14:textId="77777777" w:rsidR="00E92259" w:rsidRPr="008C630E" w:rsidRDefault="00E92259" w:rsidP="00F96942">
            <w:pPr>
              <w:pStyle w:val="Default"/>
              <w:jc w:val="center"/>
              <w:rPr>
                <w:rFonts w:ascii="Times New Roman" w:hAnsi="Times New Roman" w:cs="Times New Roman"/>
                <w:color w:val="000000" w:themeColor="text1"/>
                <w:sz w:val="20"/>
                <w:szCs w:val="20"/>
              </w:rPr>
            </w:pPr>
          </w:p>
        </w:tc>
        <w:tc>
          <w:tcPr>
            <w:tcW w:w="4814" w:type="dxa"/>
          </w:tcPr>
          <w:p w14:paraId="43032E8A" w14:textId="77777777" w:rsidR="00E92259" w:rsidRPr="008C630E" w:rsidRDefault="00E92259" w:rsidP="00F96942">
            <w:pPr>
              <w:pStyle w:val="Default"/>
              <w:jc w:val="center"/>
              <w:rPr>
                <w:rFonts w:ascii="Times New Roman" w:hAnsi="Times New Roman" w:cs="Times New Roman"/>
                <w:color w:val="000000" w:themeColor="text1"/>
                <w:sz w:val="20"/>
                <w:szCs w:val="20"/>
              </w:rPr>
            </w:pPr>
            <w:r w:rsidRPr="008C630E">
              <w:rPr>
                <w:rFonts w:ascii="Times New Roman" w:hAnsi="Times New Roman" w:cs="Times New Roman"/>
                <w:color w:val="000000" w:themeColor="text1"/>
                <w:sz w:val="20"/>
                <w:szCs w:val="20"/>
              </w:rPr>
              <w:t>_______________________</w:t>
            </w:r>
          </w:p>
          <w:p w14:paraId="6C1D441D" w14:textId="77777777" w:rsidR="00E92259" w:rsidRDefault="00E92259" w:rsidP="00F96942">
            <w:pPr>
              <w:pStyle w:val="Default"/>
              <w:jc w:val="center"/>
              <w:rPr>
                <w:rFonts w:ascii="Times New Roman" w:hAnsi="Times New Roman" w:cs="Times New Roman"/>
                <w:color w:val="000000" w:themeColor="text1"/>
                <w:sz w:val="20"/>
                <w:szCs w:val="20"/>
              </w:rPr>
            </w:pPr>
            <w:r w:rsidRPr="008C630E">
              <w:rPr>
                <w:rFonts w:ascii="Times New Roman" w:hAnsi="Times New Roman" w:cs="Times New Roman"/>
                <w:color w:val="000000" w:themeColor="text1"/>
                <w:sz w:val="20"/>
                <w:szCs w:val="20"/>
              </w:rPr>
              <w:t>(F</w:t>
            </w:r>
            <w:r w:rsidRPr="008C630E">
              <w:rPr>
                <w:rFonts w:ascii="Times New Roman" w:hAnsi="Times New Roman" w:cs="Times New Roman"/>
                <w:i/>
                <w:iCs/>
                <w:color w:val="000000" w:themeColor="text1"/>
                <w:sz w:val="20"/>
                <w:szCs w:val="20"/>
              </w:rPr>
              <w:t>irma del dichiarante</w:t>
            </w:r>
            <w:r w:rsidRPr="008C630E">
              <w:rPr>
                <w:rFonts w:ascii="Times New Roman" w:hAnsi="Times New Roman" w:cs="Times New Roman"/>
                <w:color w:val="000000" w:themeColor="text1"/>
                <w:sz w:val="20"/>
                <w:szCs w:val="20"/>
              </w:rPr>
              <w:t>)</w:t>
            </w:r>
          </w:p>
          <w:p w14:paraId="39CB0086" w14:textId="77777777" w:rsidR="00E92259" w:rsidRDefault="00E92259" w:rsidP="00F96942">
            <w:pPr>
              <w:pStyle w:val="Default"/>
              <w:jc w:val="center"/>
              <w:rPr>
                <w:rFonts w:ascii="Times New Roman" w:hAnsi="Times New Roman" w:cs="Times New Roman"/>
                <w:color w:val="000000" w:themeColor="text1"/>
                <w:sz w:val="20"/>
                <w:szCs w:val="20"/>
              </w:rPr>
            </w:pPr>
          </w:p>
          <w:p w14:paraId="3BDFF56A" w14:textId="77777777" w:rsidR="00E92259" w:rsidRDefault="00E92259" w:rsidP="00F96942">
            <w:pPr>
              <w:pStyle w:val="Default"/>
              <w:jc w:val="center"/>
              <w:rPr>
                <w:rFonts w:ascii="Times New Roman" w:hAnsi="Times New Roman" w:cs="Times New Roman"/>
                <w:color w:val="000000" w:themeColor="text1"/>
                <w:sz w:val="20"/>
                <w:szCs w:val="20"/>
              </w:rPr>
            </w:pPr>
          </w:p>
          <w:p w14:paraId="19D6AA18" w14:textId="77777777" w:rsidR="00E92259" w:rsidRPr="008C630E" w:rsidRDefault="00E92259" w:rsidP="00F96942">
            <w:pPr>
              <w:pStyle w:val="Default"/>
              <w:jc w:val="center"/>
              <w:rPr>
                <w:rFonts w:ascii="Times New Roman" w:hAnsi="Times New Roman" w:cs="Times New Roman"/>
                <w:color w:val="000000" w:themeColor="text1"/>
                <w:sz w:val="20"/>
                <w:szCs w:val="20"/>
              </w:rPr>
            </w:pPr>
          </w:p>
          <w:p w14:paraId="5B48123D" w14:textId="77777777" w:rsidR="00E92259" w:rsidRPr="008C630E" w:rsidRDefault="00E92259" w:rsidP="00F96942">
            <w:pPr>
              <w:pStyle w:val="Default"/>
              <w:jc w:val="center"/>
              <w:rPr>
                <w:rFonts w:ascii="Times New Roman" w:hAnsi="Times New Roman" w:cs="Times New Roman"/>
                <w:color w:val="000000" w:themeColor="text1"/>
                <w:sz w:val="20"/>
                <w:szCs w:val="20"/>
              </w:rPr>
            </w:pPr>
          </w:p>
        </w:tc>
      </w:tr>
    </w:tbl>
    <w:p w14:paraId="080AF23B" w14:textId="77777777" w:rsidR="00E92259" w:rsidRPr="008C630E" w:rsidRDefault="00E92259" w:rsidP="00E92259">
      <w:pPr>
        <w:pStyle w:val="Default"/>
        <w:jc w:val="both"/>
        <w:rPr>
          <w:rFonts w:ascii="Times New Roman" w:hAnsi="Times New Roman" w:cs="Times New Roman"/>
          <w:b/>
          <w:bCs/>
          <w:color w:val="000000" w:themeColor="text1"/>
          <w:sz w:val="20"/>
          <w:szCs w:val="20"/>
        </w:rPr>
      </w:pPr>
    </w:p>
    <w:p w14:paraId="26FB7D9A" w14:textId="77777777" w:rsidR="00E92259" w:rsidRPr="008C630E" w:rsidRDefault="00E92259" w:rsidP="00E92259">
      <w:pPr>
        <w:pStyle w:val="Default"/>
        <w:jc w:val="both"/>
        <w:rPr>
          <w:rFonts w:ascii="Times New Roman" w:hAnsi="Times New Roman" w:cs="Times New Roman"/>
          <w:b/>
          <w:bCs/>
          <w:color w:val="000000" w:themeColor="text1"/>
          <w:sz w:val="20"/>
          <w:szCs w:val="20"/>
        </w:rPr>
      </w:pPr>
      <w:r w:rsidRPr="008C630E">
        <w:rPr>
          <w:rFonts w:ascii="Times New Roman" w:hAnsi="Times New Roman" w:cs="Times New Roman"/>
          <w:b/>
          <w:bCs/>
          <w:color w:val="000000" w:themeColor="text1"/>
          <w:sz w:val="20"/>
          <w:szCs w:val="20"/>
        </w:rPr>
        <w:t>Allegata fotocopia del documento di riconoscimento.</w:t>
      </w:r>
    </w:p>
    <w:p w14:paraId="073B5702" w14:textId="77777777" w:rsidR="00E406F9" w:rsidRPr="00713516" w:rsidRDefault="00E406F9" w:rsidP="008F0944">
      <w:pPr>
        <w:widowControl/>
        <w:suppressAutoHyphens w:val="0"/>
        <w:jc w:val="both"/>
        <w:textAlignment w:val="auto"/>
        <w:rPr>
          <w:rFonts w:eastAsia="Times New Roman" w:cs="Times New Roman"/>
          <w:i/>
          <w:iCs/>
          <w:color w:val="000000" w:themeColor="text1"/>
          <w:kern w:val="0"/>
          <w:sz w:val="20"/>
          <w:szCs w:val="20"/>
          <w:lang w:val="it-IT" w:eastAsia="it-IT" w:bidi="ar-SA"/>
        </w:rPr>
      </w:pPr>
    </w:p>
    <w:p w14:paraId="42D6891B" w14:textId="77777777" w:rsidR="00E406F9" w:rsidRPr="00713516" w:rsidRDefault="00E406F9" w:rsidP="008F0944">
      <w:pPr>
        <w:widowControl/>
        <w:suppressAutoHyphens w:val="0"/>
        <w:jc w:val="both"/>
        <w:textAlignment w:val="auto"/>
        <w:rPr>
          <w:rFonts w:eastAsia="Times New Roman" w:cs="Times New Roman"/>
          <w:i/>
          <w:iCs/>
          <w:color w:val="000000" w:themeColor="text1"/>
          <w:kern w:val="0"/>
          <w:sz w:val="20"/>
          <w:szCs w:val="20"/>
          <w:lang w:val="it-IT" w:eastAsia="it-IT" w:bidi="ar-SA"/>
        </w:rPr>
      </w:pPr>
    </w:p>
    <w:p w14:paraId="068FD779" w14:textId="77777777" w:rsidR="00E406F9" w:rsidRPr="00713516" w:rsidRDefault="00E406F9" w:rsidP="008F0944">
      <w:pPr>
        <w:widowControl/>
        <w:suppressAutoHyphens w:val="0"/>
        <w:jc w:val="both"/>
        <w:textAlignment w:val="auto"/>
        <w:rPr>
          <w:rFonts w:eastAsia="Times New Roman" w:cs="Times New Roman"/>
          <w:i/>
          <w:iCs/>
          <w:color w:val="000000" w:themeColor="text1"/>
          <w:kern w:val="0"/>
          <w:sz w:val="20"/>
          <w:szCs w:val="20"/>
          <w:lang w:val="it-IT" w:eastAsia="it-IT" w:bidi="ar-SA"/>
        </w:rPr>
      </w:pPr>
    </w:p>
    <w:tbl>
      <w:tblPr>
        <w:tblW w:w="10489" w:type="dxa"/>
        <w:tblInd w:w="-416" w:type="dxa"/>
        <w:tblCellMar>
          <w:left w:w="10" w:type="dxa"/>
          <w:right w:w="10" w:type="dxa"/>
        </w:tblCellMar>
        <w:tblLook w:val="0000" w:firstRow="0" w:lastRow="0" w:firstColumn="0" w:lastColumn="0" w:noHBand="0" w:noVBand="0"/>
      </w:tblPr>
      <w:tblGrid>
        <w:gridCol w:w="10489"/>
      </w:tblGrid>
      <w:tr w:rsidR="00CB4C11" w:rsidRPr="00CB4C11" w14:paraId="582D1762" w14:textId="77777777" w:rsidTr="00CB4C11">
        <w:trPr>
          <w:trHeight w:val="65"/>
        </w:trPr>
        <w:tc>
          <w:tcPr>
            <w:tcW w:w="10489" w:type="dxa"/>
            <w:shd w:val="clear" w:color="auto" w:fill="auto"/>
            <w:tcMar>
              <w:top w:w="15" w:type="dxa"/>
              <w:left w:w="15" w:type="dxa"/>
              <w:bottom w:w="15" w:type="dxa"/>
              <w:right w:w="15" w:type="dxa"/>
            </w:tcMar>
            <w:vAlign w:val="center"/>
          </w:tcPr>
          <w:p w14:paraId="54690E2D" w14:textId="77777777" w:rsidR="00765120" w:rsidRPr="00713516" w:rsidRDefault="00580BAC" w:rsidP="008F0944">
            <w:pPr>
              <w:widowControl/>
              <w:suppressAutoHyphens w:val="0"/>
              <w:jc w:val="both"/>
              <w:textAlignment w:val="auto"/>
              <w:rPr>
                <w:rFonts w:eastAsia="Times New Roman" w:cs="Times New Roman"/>
                <w:i/>
                <w:iCs/>
                <w:color w:val="000000" w:themeColor="text1"/>
                <w:kern w:val="0"/>
                <w:sz w:val="20"/>
                <w:szCs w:val="20"/>
                <w:lang w:val="it-IT" w:eastAsia="it-IT" w:bidi="ar-SA"/>
              </w:rPr>
            </w:pPr>
            <w:r w:rsidRPr="00713516">
              <w:rPr>
                <w:rFonts w:eastAsia="Times New Roman" w:cs="Times New Roman"/>
                <w:i/>
                <w:iCs/>
                <w:color w:val="000000" w:themeColor="text1"/>
                <w:kern w:val="0"/>
                <w:sz w:val="20"/>
                <w:szCs w:val="20"/>
                <w:lang w:val="it-IT" w:eastAsia="it-IT" w:bidi="ar-SA"/>
              </w:rPr>
              <w:t xml:space="preserve">Nota: </w:t>
            </w:r>
          </w:p>
          <w:p w14:paraId="5D51A63E" w14:textId="77777777" w:rsidR="00765120" w:rsidRPr="00713516" w:rsidRDefault="00580BAC" w:rsidP="008F0944">
            <w:pPr>
              <w:widowControl/>
              <w:suppressAutoHyphens w:val="0"/>
              <w:jc w:val="both"/>
              <w:textAlignment w:val="auto"/>
              <w:rPr>
                <w:rFonts w:eastAsia="Times New Roman" w:cs="Times New Roman"/>
                <w:i/>
                <w:iCs/>
                <w:color w:val="000000" w:themeColor="text1"/>
                <w:kern w:val="0"/>
                <w:sz w:val="20"/>
                <w:szCs w:val="20"/>
                <w:lang w:val="it-IT" w:eastAsia="it-IT" w:bidi="ar-SA"/>
              </w:rPr>
            </w:pPr>
            <w:r w:rsidRPr="00713516">
              <w:rPr>
                <w:rFonts w:eastAsia="Times New Roman" w:cs="Times New Roman"/>
                <w:i/>
                <w:iCs/>
                <w:color w:val="000000" w:themeColor="text1"/>
                <w:kern w:val="0"/>
                <w:sz w:val="20"/>
                <w:szCs w:val="20"/>
                <w:lang w:val="it-IT" w:eastAsia="it-IT" w:bidi="ar-SA"/>
              </w:rPr>
              <w:t>Ai sensi dell’art. 96 del D.Lgs. 36/2023, le Stazioni Appaltanti escludono un operatore economico in qualunque momento della procedura d’appalto, qualora risulti che questi si trovi, a causa di atti compiuti od omessi prima o nel corso della procedura, in una delle situazioni che costituiscono causa di esclusione ai sensi degli artt. 94 e 95 del codice dei Contratti Pubblici. L’operatore economico che si trovi in una delle situazioni suddette, ad eccezione dei casi in cui abbia commesso gravi violazioni definitivamente accertate ai sensi dell’art. 94, comma 6 e/o non definitivamente accertate ai sensi dell’art. 95, comma 2, non è escluso:</w:t>
            </w:r>
          </w:p>
          <w:p w14:paraId="206386D2" w14:textId="77777777" w:rsidR="00765120" w:rsidRPr="00713516" w:rsidRDefault="00580BAC" w:rsidP="008F0944">
            <w:pPr>
              <w:widowControl/>
              <w:suppressAutoHyphens w:val="0"/>
              <w:jc w:val="both"/>
              <w:textAlignment w:val="auto"/>
              <w:rPr>
                <w:rFonts w:eastAsia="Times New Roman" w:cs="Times New Roman"/>
                <w:i/>
                <w:iCs/>
                <w:color w:val="000000" w:themeColor="text1"/>
                <w:kern w:val="0"/>
                <w:sz w:val="20"/>
                <w:szCs w:val="20"/>
                <w:lang w:val="it-IT" w:eastAsia="it-IT" w:bidi="ar-SA"/>
              </w:rPr>
            </w:pPr>
            <w:r w:rsidRPr="00713516">
              <w:rPr>
                <w:rFonts w:eastAsia="Times New Roman" w:cs="Times New Roman"/>
                <w:i/>
                <w:iCs/>
                <w:color w:val="000000" w:themeColor="text1"/>
                <w:kern w:val="0"/>
                <w:sz w:val="20"/>
                <w:szCs w:val="20"/>
                <w:lang w:val="it-IT" w:eastAsia="it-IT" w:bidi="ar-SA"/>
              </w:rPr>
              <w:t>-se la causa di esclusione si è verificata prima della presentazione dell’offerta, contestualmente all’offerta, la comunichi alla stazione appaltante e, alternativamente:</w:t>
            </w:r>
          </w:p>
          <w:p w14:paraId="2537E827" w14:textId="77777777" w:rsidR="00765120" w:rsidRPr="00713516" w:rsidRDefault="00580BAC" w:rsidP="008F0944">
            <w:pPr>
              <w:pStyle w:val="Paragrafoelenco"/>
              <w:widowControl/>
              <w:numPr>
                <w:ilvl w:val="0"/>
                <w:numId w:val="3"/>
              </w:numPr>
              <w:suppressAutoHyphens w:val="0"/>
              <w:jc w:val="both"/>
              <w:textAlignment w:val="auto"/>
              <w:rPr>
                <w:rFonts w:eastAsia="Times New Roman" w:cs="Times New Roman"/>
                <w:i/>
                <w:iCs/>
                <w:color w:val="000000" w:themeColor="text1"/>
                <w:kern w:val="0"/>
                <w:sz w:val="20"/>
                <w:szCs w:val="20"/>
                <w:lang w:val="it-IT" w:eastAsia="it-IT" w:bidi="ar-SA"/>
              </w:rPr>
            </w:pPr>
            <w:r w:rsidRPr="00713516">
              <w:rPr>
                <w:rFonts w:eastAsia="Times New Roman" w:cs="Times New Roman"/>
                <w:i/>
                <w:iCs/>
                <w:color w:val="000000" w:themeColor="text1"/>
                <w:kern w:val="0"/>
                <w:sz w:val="20"/>
                <w:szCs w:val="20"/>
                <w:lang w:val="it-IT" w:eastAsia="it-IT" w:bidi="ar-SA"/>
              </w:rPr>
              <w:t>comprovi di avere adottato le misure sufficienti a dimostrare la sua affidabilità;</w:t>
            </w:r>
          </w:p>
          <w:p w14:paraId="6CD1ED0B" w14:textId="77777777" w:rsidR="00765120" w:rsidRPr="00713516" w:rsidRDefault="00580BAC" w:rsidP="008F0944">
            <w:pPr>
              <w:pStyle w:val="Paragrafoelenco"/>
              <w:widowControl/>
              <w:numPr>
                <w:ilvl w:val="0"/>
                <w:numId w:val="3"/>
              </w:numPr>
              <w:suppressAutoHyphens w:val="0"/>
              <w:jc w:val="both"/>
              <w:textAlignment w:val="auto"/>
              <w:rPr>
                <w:rFonts w:eastAsia="Times New Roman" w:cs="Times New Roman"/>
                <w:i/>
                <w:iCs/>
                <w:color w:val="000000" w:themeColor="text1"/>
                <w:kern w:val="0"/>
                <w:sz w:val="20"/>
                <w:szCs w:val="20"/>
                <w:lang w:val="it-IT" w:eastAsia="it-IT" w:bidi="ar-SA"/>
              </w:rPr>
            </w:pPr>
            <w:r w:rsidRPr="00713516">
              <w:rPr>
                <w:rFonts w:eastAsia="Times New Roman" w:cs="Times New Roman"/>
                <w:i/>
                <w:iCs/>
                <w:color w:val="000000" w:themeColor="text1"/>
                <w:kern w:val="0"/>
                <w:sz w:val="20"/>
                <w:szCs w:val="20"/>
                <w:lang w:val="it-IT" w:eastAsia="it-IT" w:bidi="ar-SA"/>
              </w:rPr>
              <w:t>comprovi l’impossibilità di adottare tali misure prima della presentazione dell’offerta, ottemperando e comunicandole successivamente;</w:t>
            </w:r>
          </w:p>
          <w:p w14:paraId="4C7FA6C5" w14:textId="77777777" w:rsidR="00765120" w:rsidRPr="00713516" w:rsidRDefault="00580BAC" w:rsidP="008F0944">
            <w:pPr>
              <w:widowControl/>
              <w:suppressAutoHyphens w:val="0"/>
              <w:jc w:val="both"/>
              <w:textAlignment w:val="auto"/>
              <w:rPr>
                <w:rFonts w:eastAsia="Times New Roman" w:cs="Times New Roman"/>
                <w:i/>
                <w:iCs/>
                <w:color w:val="000000" w:themeColor="text1"/>
                <w:kern w:val="0"/>
                <w:sz w:val="20"/>
                <w:szCs w:val="20"/>
                <w:lang w:val="it-IT" w:eastAsia="it-IT" w:bidi="ar-SA"/>
              </w:rPr>
            </w:pPr>
            <w:r w:rsidRPr="00713516">
              <w:rPr>
                <w:rFonts w:eastAsia="Times New Roman" w:cs="Times New Roman"/>
                <w:i/>
                <w:iCs/>
                <w:color w:val="000000" w:themeColor="text1"/>
                <w:kern w:val="0"/>
                <w:sz w:val="20"/>
                <w:szCs w:val="20"/>
                <w:lang w:val="it-IT" w:eastAsia="it-IT" w:bidi="ar-SA"/>
              </w:rPr>
              <w:t>- se la causa di esclusione si è verificata successivamente alla presentazione dell’offerta, l’operatore economico adotti e comunichi le misure sufficienti a dimostrare la sua affidabilità.</w:t>
            </w:r>
          </w:p>
          <w:p w14:paraId="582DC36F" w14:textId="77777777" w:rsidR="00765120" w:rsidRPr="00CB4C11" w:rsidRDefault="00580BAC" w:rsidP="008F0944">
            <w:pPr>
              <w:widowControl/>
              <w:suppressAutoHyphens w:val="0"/>
              <w:jc w:val="both"/>
              <w:textAlignment w:val="auto"/>
              <w:rPr>
                <w:rFonts w:eastAsia="Times New Roman" w:cs="Times New Roman"/>
                <w:i/>
                <w:iCs/>
                <w:color w:val="000000" w:themeColor="text1"/>
                <w:kern w:val="0"/>
                <w:sz w:val="20"/>
                <w:szCs w:val="20"/>
                <w:lang w:val="it-IT" w:eastAsia="it-IT" w:bidi="ar-SA"/>
              </w:rPr>
            </w:pPr>
            <w:r w:rsidRPr="00713516">
              <w:rPr>
                <w:rFonts w:eastAsia="Times New Roman" w:cs="Times New Roman"/>
                <w:i/>
                <w:iCs/>
                <w:color w:val="000000" w:themeColor="text1"/>
                <w:kern w:val="0"/>
                <w:sz w:val="20"/>
                <w:szCs w:val="20"/>
                <w:lang w:val="it-IT" w:eastAsia="it-IT" w:bidi="ar-SA"/>
              </w:rPr>
              <w:t>Se le misure adottate dall’operatore economico per dimostrare la propria affidabilità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 Un operatore economico escluso con sentenza definitiva dalla partecipazione alle procedure di appalto o di concessione non può avvalersi della possibilità sopra descritta nel corso del periodo di esclusione derivante da tale sentenza.</w:t>
            </w:r>
          </w:p>
          <w:p w14:paraId="6EAF5A6E" w14:textId="77777777" w:rsidR="00765120" w:rsidRPr="00CB4C11" w:rsidRDefault="00765120" w:rsidP="008F0944">
            <w:pPr>
              <w:widowControl/>
              <w:suppressAutoHyphens w:val="0"/>
              <w:jc w:val="both"/>
              <w:textAlignment w:val="auto"/>
              <w:rPr>
                <w:rFonts w:eastAsia="Times New Roman" w:cs="Times New Roman"/>
                <w:color w:val="000000" w:themeColor="text1"/>
                <w:kern w:val="0"/>
                <w:sz w:val="20"/>
                <w:szCs w:val="20"/>
                <w:lang w:val="it-IT" w:eastAsia="it-IT" w:bidi="ar-SA"/>
              </w:rPr>
            </w:pPr>
          </w:p>
        </w:tc>
      </w:tr>
    </w:tbl>
    <w:p w14:paraId="6892AC37" w14:textId="523BDDC5" w:rsidR="008F0944" w:rsidRPr="00EC34F3" w:rsidRDefault="008F0944" w:rsidP="00713929">
      <w:pPr>
        <w:pStyle w:val="Standard"/>
        <w:jc w:val="both"/>
        <w:rPr>
          <w:rFonts w:cs="Times New Roman"/>
          <w:sz w:val="20"/>
          <w:szCs w:val="20"/>
          <w:lang w:val="it-IT"/>
        </w:rPr>
      </w:pPr>
    </w:p>
    <w:sectPr w:rsidR="008F0944" w:rsidRPr="00EC34F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2BFA6" w14:textId="77777777" w:rsidR="00B56382" w:rsidRDefault="00B56382">
      <w:r>
        <w:separator/>
      </w:r>
    </w:p>
  </w:endnote>
  <w:endnote w:type="continuationSeparator" w:id="0">
    <w:p w14:paraId="06EFFCFE" w14:textId="77777777" w:rsidR="00B56382" w:rsidRDefault="00B5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Calibri">
    <w:altName w:val="Calibri"/>
    <w:charset w:val="00"/>
    <w:family w:val="swiss"/>
    <w:pitch w:val="variable"/>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ingdings">
    <w:altName w:val="Wingdings"/>
    <w:charset w:val="02"/>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4B650" w14:textId="77777777" w:rsidR="00B56382" w:rsidRDefault="00B56382">
      <w:r>
        <w:rPr>
          <w:color w:val="000000"/>
        </w:rPr>
        <w:separator/>
      </w:r>
    </w:p>
  </w:footnote>
  <w:footnote w:type="continuationSeparator" w:id="0">
    <w:p w14:paraId="5780E70B" w14:textId="77777777" w:rsidR="00B56382" w:rsidRDefault="00B56382">
      <w:r>
        <w:continuationSeparator/>
      </w:r>
    </w:p>
  </w:footnote>
  <w:footnote w:id="1">
    <w:p w14:paraId="7AD7D17A" w14:textId="77777777" w:rsidR="00765120" w:rsidRPr="008F0944" w:rsidRDefault="00580BAC">
      <w:pPr>
        <w:pStyle w:val="NormaleWeb"/>
        <w:jc w:val="both"/>
        <w:rPr>
          <w:sz w:val="16"/>
          <w:szCs w:val="16"/>
        </w:rPr>
      </w:pPr>
      <w:r>
        <w:rPr>
          <w:rStyle w:val="Rimandonotaapidipagina"/>
        </w:rPr>
        <w:footnoteRef/>
      </w:r>
      <w:r w:rsidRPr="008F0944">
        <w:rPr>
          <w:rFonts w:ascii="Calibri" w:hAnsi="Calibri"/>
          <w:i/>
          <w:iCs/>
          <w:sz w:val="16"/>
          <w:szCs w:val="16"/>
        </w:rPr>
        <w:t xml:space="preserve"> L’esclusione è disposta se la sentenza o il decreto oppure la misura interdittiva ivi indicati sono stati emessi nei confronti</w:t>
      </w:r>
      <w:r w:rsidRPr="008F0944">
        <w:rPr>
          <w:sz w:val="16"/>
          <w:szCs w:val="16"/>
        </w:rPr>
        <w:t>:</w:t>
      </w:r>
    </w:p>
    <w:p w14:paraId="448C2796" w14:textId="77777777" w:rsidR="00765120" w:rsidRPr="008F0944" w:rsidRDefault="00580BAC">
      <w:pPr>
        <w:widowControl/>
        <w:numPr>
          <w:ilvl w:val="0"/>
          <w:numId w:val="1"/>
        </w:numPr>
        <w:suppressAutoHyphens w:val="0"/>
        <w:spacing w:before="100" w:after="100"/>
        <w:jc w:val="both"/>
        <w:textAlignment w:val="auto"/>
        <w:rPr>
          <w:rFonts w:ascii="Calibri" w:eastAsia="Times New Roman" w:hAnsi="Calibri" w:cs="Times New Roman"/>
          <w:i/>
          <w:iCs/>
          <w:kern w:val="0"/>
          <w:sz w:val="16"/>
          <w:szCs w:val="16"/>
          <w:lang w:val="it-IT" w:eastAsia="it-IT" w:bidi="ar-SA"/>
        </w:rPr>
      </w:pPr>
      <w:r w:rsidRPr="008F0944">
        <w:rPr>
          <w:rFonts w:ascii="Calibri" w:eastAsia="Times New Roman" w:hAnsi="Calibri" w:cs="Times New Roman"/>
          <w:i/>
          <w:iCs/>
          <w:kern w:val="0"/>
          <w:sz w:val="16"/>
          <w:szCs w:val="16"/>
          <w:lang w:val="it-IT" w:eastAsia="it-IT" w:bidi="ar-SA"/>
        </w:rPr>
        <w:t>dell’operatore economico ai sensi e nei termini di cui al decreto legislativo 8 giugno 2001, n. 231;</w:t>
      </w:r>
    </w:p>
    <w:p w14:paraId="4FD77F7B" w14:textId="77777777" w:rsidR="00765120" w:rsidRPr="008F0944" w:rsidRDefault="00580BAC">
      <w:pPr>
        <w:widowControl/>
        <w:numPr>
          <w:ilvl w:val="0"/>
          <w:numId w:val="1"/>
        </w:numPr>
        <w:suppressAutoHyphens w:val="0"/>
        <w:spacing w:before="100" w:after="100"/>
        <w:jc w:val="both"/>
        <w:textAlignment w:val="auto"/>
        <w:rPr>
          <w:rFonts w:ascii="Calibri" w:eastAsia="Times New Roman" w:hAnsi="Calibri" w:cs="Times New Roman"/>
          <w:i/>
          <w:iCs/>
          <w:kern w:val="0"/>
          <w:sz w:val="16"/>
          <w:szCs w:val="16"/>
          <w:lang w:val="it-IT" w:eastAsia="it-IT" w:bidi="ar-SA"/>
        </w:rPr>
      </w:pPr>
      <w:r w:rsidRPr="008F0944">
        <w:rPr>
          <w:rFonts w:ascii="Calibri" w:eastAsia="Times New Roman" w:hAnsi="Calibri" w:cs="Times New Roman"/>
          <w:i/>
          <w:iCs/>
          <w:kern w:val="0"/>
          <w:sz w:val="16"/>
          <w:szCs w:val="16"/>
          <w:lang w:val="it-IT" w:eastAsia="it-IT" w:bidi="ar-SA"/>
        </w:rPr>
        <w:t>del titolare o del direttore tecnico, se si tratta di impresa individuale;</w:t>
      </w:r>
    </w:p>
    <w:p w14:paraId="1942714B" w14:textId="77777777" w:rsidR="00765120" w:rsidRPr="008F0944" w:rsidRDefault="00580BAC">
      <w:pPr>
        <w:widowControl/>
        <w:numPr>
          <w:ilvl w:val="0"/>
          <w:numId w:val="1"/>
        </w:numPr>
        <w:suppressAutoHyphens w:val="0"/>
        <w:spacing w:before="100" w:after="100"/>
        <w:jc w:val="both"/>
        <w:textAlignment w:val="auto"/>
        <w:rPr>
          <w:rFonts w:ascii="Calibri" w:eastAsia="Times New Roman" w:hAnsi="Calibri" w:cs="Times New Roman"/>
          <w:i/>
          <w:iCs/>
          <w:kern w:val="0"/>
          <w:sz w:val="16"/>
          <w:szCs w:val="16"/>
          <w:lang w:val="it-IT" w:eastAsia="it-IT" w:bidi="ar-SA"/>
        </w:rPr>
      </w:pPr>
      <w:r w:rsidRPr="008F0944">
        <w:rPr>
          <w:rFonts w:ascii="Calibri" w:eastAsia="Times New Roman" w:hAnsi="Calibri" w:cs="Times New Roman"/>
          <w:i/>
          <w:iCs/>
          <w:kern w:val="0"/>
          <w:sz w:val="16"/>
          <w:szCs w:val="16"/>
          <w:lang w:val="it-IT" w:eastAsia="it-IT" w:bidi="ar-SA"/>
        </w:rPr>
        <w:t>di un socio amministratore o del direttore tecnico, se si tratta di società in nome collettivo;</w:t>
      </w:r>
    </w:p>
    <w:p w14:paraId="25011B65" w14:textId="77777777" w:rsidR="00765120" w:rsidRPr="008F0944" w:rsidRDefault="00580BAC">
      <w:pPr>
        <w:widowControl/>
        <w:numPr>
          <w:ilvl w:val="0"/>
          <w:numId w:val="1"/>
        </w:numPr>
        <w:suppressAutoHyphens w:val="0"/>
        <w:spacing w:before="100" w:after="100"/>
        <w:jc w:val="both"/>
        <w:textAlignment w:val="auto"/>
        <w:rPr>
          <w:rFonts w:ascii="Calibri" w:eastAsia="Times New Roman" w:hAnsi="Calibri" w:cs="Times New Roman"/>
          <w:i/>
          <w:iCs/>
          <w:kern w:val="0"/>
          <w:sz w:val="16"/>
          <w:szCs w:val="16"/>
          <w:lang w:val="it-IT" w:eastAsia="it-IT" w:bidi="ar-SA"/>
        </w:rPr>
      </w:pPr>
      <w:r w:rsidRPr="008F0944">
        <w:rPr>
          <w:rFonts w:ascii="Calibri" w:eastAsia="Times New Roman" w:hAnsi="Calibri" w:cs="Times New Roman"/>
          <w:i/>
          <w:iCs/>
          <w:kern w:val="0"/>
          <w:sz w:val="16"/>
          <w:szCs w:val="16"/>
          <w:lang w:val="it-IT" w:eastAsia="it-IT" w:bidi="ar-SA"/>
        </w:rPr>
        <w:t>dei soci accomandatari o del direttore tecnico, se si tratta di società in accomandita semplice;</w:t>
      </w:r>
    </w:p>
    <w:p w14:paraId="3684C0AB" w14:textId="77777777" w:rsidR="00765120" w:rsidRPr="008F0944" w:rsidRDefault="00580BAC">
      <w:pPr>
        <w:widowControl/>
        <w:numPr>
          <w:ilvl w:val="0"/>
          <w:numId w:val="1"/>
        </w:numPr>
        <w:suppressAutoHyphens w:val="0"/>
        <w:spacing w:before="100" w:after="100"/>
        <w:jc w:val="both"/>
        <w:textAlignment w:val="auto"/>
        <w:rPr>
          <w:rFonts w:ascii="Calibri" w:eastAsia="Times New Roman" w:hAnsi="Calibri" w:cs="Times New Roman"/>
          <w:i/>
          <w:iCs/>
          <w:kern w:val="0"/>
          <w:sz w:val="16"/>
          <w:szCs w:val="16"/>
          <w:lang w:val="it-IT" w:eastAsia="it-IT" w:bidi="ar-SA"/>
        </w:rPr>
      </w:pPr>
      <w:r w:rsidRPr="008F0944">
        <w:rPr>
          <w:rFonts w:ascii="Calibri" w:eastAsia="Times New Roman" w:hAnsi="Calibri" w:cs="Times New Roman"/>
          <w:i/>
          <w:iCs/>
          <w:kern w:val="0"/>
          <w:sz w:val="16"/>
          <w:szCs w:val="16"/>
          <w:lang w:val="it-IT" w:eastAsia="it-IT" w:bidi="ar-SA"/>
        </w:rPr>
        <w:t>dei membri del consiglio di amministrazione cui sia stata conferita la legale rappresentanza, ivi compresi gli institori e i procuratori generali;</w:t>
      </w:r>
    </w:p>
    <w:p w14:paraId="1DE024D5" w14:textId="77777777" w:rsidR="00765120" w:rsidRPr="008F0944" w:rsidRDefault="00580BAC">
      <w:pPr>
        <w:widowControl/>
        <w:numPr>
          <w:ilvl w:val="0"/>
          <w:numId w:val="1"/>
        </w:numPr>
        <w:suppressAutoHyphens w:val="0"/>
        <w:spacing w:before="100" w:after="100"/>
        <w:jc w:val="both"/>
        <w:textAlignment w:val="auto"/>
        <w:rPr>
          <w:rFonts w:ascii="Calibri" w:eastAsia="Times New Roman" w:hAnsi="Calibri" w:cs="Times New Roman"/>
          <w:i/>
          <w:iCs/>
          <w:kern w:val="0"/>
          <w:sz w:val="16"/>
          <w:szCs w:val="16"/>
          <w:lang w:val="it-IT" w:eastAsia="it-IT" w:bidi="ar-SA"/>
        </w:rPr>
      </w:pPr>
      <w:r w:rsidRPr="008F0944">
        <w:rPr>
          <w:rFonts w:ascii="Calibri" w:eastAsia="Times New Roman" w:hAnsi="Calibri" w:cs="Times New Roman"/>
          <w:i/>
          <w:iCs/>
          <w:kern w:val="0"/>
          <w:sz w:val="16"/>
          <w:szCs w:val="16"/>
          <w:lang w:val="it-IT" w:eastAsia="it-IT" w:bidi="ar-SA"/>
        </w:rPr>
        <w:t>dei componenti degli organi con poteri di direzione o di vigilanza o dei soggetti muniti di poteri di rappresentanza, di direzione o di controllo;</w:t>
      </w:r>
    </w:p>
    <w:p w14:paraId="3AF1C882" w14:textId="77777777" w:rsidR="00765120" w:rsidRPr="008F0944" w:rsidRDefault="00580BAC">
      <w:pPr>
        <w:widowControl/>
        <w:numPr>
          <w:ilvl w:val="0"/>
          <w:numId w:val="1"/>
        </w:numPr>
        <w:suppressAutoHyphens w:val="0"/>
        <w:spacing w:before="100" w:after="100"/>
        <w:jc w:val="both"/>
        <w:textAlignment w:val="auto"/>
        <w:rPr>
          <w:rFonts w:ascii="Calibri" w:eastAsia="Times New Roman" w:hAnsi="Calibri" w:cs="Times New Roman"/>
          <w:i/>
          <w:iCs/>
          <w:kern w:val="0"/>
          <w:sz w:val="16"/>
          <w:szCs w:val="16"/>
          <w:lang w:val="it-IT" w:eastAsia="it-IT" w:bidi="ar-SA"/>
        </w:rPr>
      </w:pPr>
      <w:r w:rsidRPr="008F0944">
        <w:rPr>
          <w:rFonts w:ascii="Calibri" w:eastAsia="Times New Roman" w:hAnsi="Calibri" w:cs="Times New Roman"/>
          <w:i/>
          <w:iCs/>
          <w:kern w:val="0"/>
          <w:sz w:val="16"/>
          <w:szCs w:val="16"/>
          <w:lang w:val="it-IT" w:eastAsia="it-IT" w:bidi="ar-SA"/>
        </w:rPr>
        <w:t>del direttore tecnico o del socio unico;</w:t>
      </w:r>
    </w:p>
    <w:p w14:paraId="68A607DA" w14:textId="77777777" w:rsidR="00765120" w:rsidRPr="008F0944" w:rsidRDefault="00580BAC">
      <w:pPr>
        <w:widowControl/>
        <w:numPr>
          <w:ilvl w:val="0"/>
          <w:numId w:val="1"/>
        </w:numPr>
        <w:suppressAutoHyphens w:val="0"/>
        <w:spacing w:before="100" w:after="100"/>
        <w:jc w:val="both"/>
        <w:textAlignment w:val="auto"/>
        <w:rPr>
          <w:rFonts w:ascii="Calibri" w:eastAsia="Times New Roman" w:hAnsi="Calibri" w:cs="Times New Roman"/>
          <w:i/>
          <w:iCs/>
          <w:kern w:val="0"/>
          <w:sz w:val="16"/>
          <w:szCs w:val="16"/>
          <w:lang w:val="it-IT" w:eastAsia="it-IT" w:bidi="ar-SA"/>
        </w:rPr>
      </w:pPr>
      <w:r w:rsidRPr="008F0944">
        <w:rPr>
          <w:rFonts w:ascii="Calibri" w:eastAsia="Times New Roman" w:hAnsi="Calibri" w:cs="Times New Roman"/>
          <w:i/>
          <w:iCs/>
          <w:kern w:val="0"/>
          <w:sz w:val="16"/>
          <w:szCs w:val="16"/>
          <w:lang w:val="it-IT" w:eastAsia="it-IT" w:bidi="ar-SA"/>
        </w:rPr>
        <w:t>dell’amministratore di fatto nelle ipotesi di cui alle lettere precedenti.</w:t>
      </w:r>
    </w:p>
    <w:p w14:paraId="4488343A" w14:textId="77777777" w:rsidR="00765120" w:rsidRPr="008F0944" w:rsidRDefault="00580BAC">
      <w:pPr>
        <w:widowControl/>
        <w:suppressAutoHyphens w:val="0"/>
        <w:spacing w:before="100" w:after="100"/>
        <w:jc w:val="both"/>
        <w:textAlignment w:val="auto"/>
        <w:rPr>
          <w:rFonts w:ascii="Calibri" w:eastAsia="Times New Roman" w:hAnsi="Calibri" w:cs="Times New Roman"/>
          <w:i/>
          <w:iCs/>
          <w:kern w:val="0"/>
          <w:sz w:val="16"/>
          <w:szCs w:val="16"/>
          <w:lang w:val="it-IT" w:eastAsia="it-IT" w:bidi="ar-SA"/>
        </w:rPr>
      </w:pPr>
      <w:r w:rsidRPr="008F0944">
        <w:rPr>
          <w:rFonts w:ascii="Calibri" w:eastAsia="Times New Roman" w:hAnsi="Calibri" w:cs="Times New Roman"/>
          <w:i/>
          <w:iCs/>
          <w:kern w:val="0"/>
          <w:sz w:val="16"/>
          <w:szCs w:val="16"/>
          <w:lang w:val="it-IT" w:eastAsia="it-IT" w:bidi="ar-SA"/>
        </w:rPr>
        <w:t>Nel caso in cui il socio sia una persona giuridica l’esclusione va disposta se la sentenza o il decreto ovvero la misura interdittiva sono stati emessi nei confronti degli amministratori di quest’ultima.</w:t>
      </w:r>
    </w:p>
  </w:footnote>
  <w:footnote w:id="2">
    <w:p w14:paraId="38485C7A" w14:textId="77777777" w:rsidR="00765120" w:rsidRPr="008F0944" w:rsidRDefault="00580BAC">
      <w:pPr>
        <w:pStyle w:val="Testonotaapidipagina"/>
        <w:jc w:val="both"/>
        <w:rPr>
          <w:sz w:val="16"/>
          <w:szCs w:val="16"/>
        </w:rPr>
      </w:pPr>
      <w:r w:rsidRPr="008F0944">
        <w:rPr>
          <w:rStyle w:val="Rimandonotaapidipagina"/>
          <w:sz w:val="16"/>
          <w:szCs w:val="16"/>
        </w:rPr>
        <w:footnoteRef/>
      </w:r>
      <w:r w:rsidRPr="008F0944">
        <w:rPr>
          <w:rFonts w:ascii="Calibri" w:hAnsi="Calibri"/>
          <w:i/>
          <w:iCs/>
          <w:sz w:val="16"/>
          <w:szCs w:val="16"/>
          <w:lang w:val="it-IT"/>
        </w:rPr>
        <w:t>Costituiscono gravi violazioni quelle che comportano un omesso pagamento di imposte e tasse superiore all’importo di cui all’art. 48-bis, commi 1 e 2-bis, del decreto del Presidente della Repubblica 29 settembre 1973, n. 602. Costituiscono violazioni definitivamente accertate   quelle contenute in sentenze o atti amministrativi in materia contributiva e previdenziale, quelle ostative al rilascio del Documento Unico di Regolarità Contributiva (DURC), di cui al decreto del Ministero del lavoro e delle politiche sociali</w:t>
      </w:r>
    </w:p>
    <w:p w14:paraId="4B109221" w14:textId="77777777" w:rsidR="00765120" w:rsidRPr="008F0944" w:rsidRDefault="00580BAC">
      <w:pPr>
        <w:pStyle w:val="Testonotaapidipagina"/>
        <w:jc w:val="both"/>
        <w:rPr>
          <w:sz w:val="16"/>
          <w:szCs w:val="16"/>
        </w:rPr>
      </w:pPr>
      <w:r w:rsidRPr="008F0944">
        <w:rPr>
          <w:rFonts w:ascii="Calibri" w:hAnsi="Calibri"/>
          <w:i/>
          <w:iCs/>
          <w:sz w:val="16"/>
          <w:szCs w:val="16"/>
          <w:lang w:val="it-IT"/>
        </w:rPr>
        <w:t xml:space="preserve">30 gennaio 2015, ovvero delle certificazioni rilasciate dagli enti previdenziali di riferimento non aderenti al sistema dello sportello unico previdenziale. La violazione si considera grave quando comporta l’inottemperanza a un obbligo di pagamento di imposte e tasse per un importo che, con esclusione di sanzioni e interessi, è pari o superiore al 10 per cento del valore dell’appalto, tenuto conto del valore del lotto e dei lotti per cui l’operatore economico concorre. </w:t>
      </w:r>
      <w:r w:rsidRPr="008F0944">
        <w:rPr>
          <w:rFonts w:ascii="Calibri" w:hAnsi="Calibri"/>
          <w:i/>
          <w:iCs/>
          <w:sz w:val="16"/>
          <w:szCs w:val="16"/>
          <w:u w:val="single"/>
          <w:lang w:val="it-IT"/>
        </w:rPr>
        <w:t>L’esclusione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55C2E5B6" w14:textId="77777777" w:rsidR="00765120" w:rsidRDefault="00765120">
      <w:pPr>
        <w:pStyle w:val="Testonotaapidipagina"/>
        <w:jc w:val="both"/>
        <w:rPr>
          <w:rFonts w:ascii="Calibri" w:hAnsi="Calibri"/>
          <w:i/>
          <w:iCs/>
          <w:sz w:val="18"/>
          <w:szCs w:val="18"/>
          <w:lang w:val="it-IT"/>
        </w:rPr>
      </w:pPr>
    </w:p>
  </w:footnote>
  <w:footnote w:id="3">
    <w:p w14:paraId="30F35C46" w14:textId="1B0DE37A" w:rsidR="00765120" w:rsidRDefault="00580BAC" w:rsidP="00713929">
      <w:pPr>
        <w:pStyle w:val="Default"/>
        <w:tabs>
          <w:tab w:val="left" w:pos="844"/>
        </w:tabs>
        <w:jc w:val="both"/>
      </w:pPr>
      <w:r>
        <w:rPr>
          <w:rFonts w:ascii="Calibri" w:hAnsi="Calibri" w:cs="Times New Roman"/>
          <w:i/>
          <w:iCs/>
          <w:sz w:val="18"/>
          <w:szCs w:val="18"/>
        </w:rPr>
        <w:t xml:space="preserve"> </w:t>
      </w:r>
      <w:r w:rsidR="00713929">
        <w:rPr>
          <w:rStyle w:val="Rimandonotaapidipagina"/>
        </w:rPr>
        <w:footnoteRef/>
      </w:r>
      <w:r>
        <w:rPr>
          <w:rFonts w:ascii="Calibri" w:hAnsi="Calibri" w:cs="Times New Roman"/>
          <w:i/>
          <w:iCs/>
          <w:sz w:val="18"/>
          <w:szCs w:val="18"/>
        </w:rPr>
        <w:t>Costituiscono gravi violazioni quelle che comportano un omesso pagamento di imposte e tasse superiore all’importo di cui all’art. 48-bis, commi 1 e 2-bis, del decreto del Presidente della Repubblica 29 settembre 1973, n. 602. La gravità va in ogni caso valutata anche tenendo conto del valore dell’appalto. L’esclusione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327A527" w14:textId="77777777" w:rsidR="00765120" w:rsidRDefault="00765120">
      <w:pPr>
        <w:pStyle w:val="Testonotaapidipagina"/>
        <w:ind w:left="567"/>
        <w:rPr>
          <w:rFonts w:ascii="Calibri" w:hAnsi="Calibri"/>
          <w:lang w:val="it-IT"/>
        </w:rPr>
      </w:pPr>
    </w:p>
  </w:footnote>
  <w:footnote w:id="4">
    <w:p w14:paraId="22F773BB" w14:textId="77777777" w:rsidR="00765120" w:rsidRDefault="00580BAC">
      <w:pPr>
        <w:pStyle w:val="NormaleWeb"/>
      </w:pPr>
      <w:r>
        <w:rPr>
          <w:rStyle w:val="Rimandonotaapidipagina"/>
        </w:rPr>
        <w:footnoteRef/>
      </w:r>
      <w:r>
        <w:rPr>
          <w:rFonts w:ascii="Calibri" w:hAnsi="Calibri"/>
          <w:i/>
          <w:iCs/>
          <w:sz w:val="18"/>
          <w:szCs w:val="18"/>
        </w:rPr>
        <w:t>Ai sensi del comma 3 dell’art. 98 del D. Lgs. 36/2023 l’illecito professionale si può desumere al verificarsi di almeno uno dei seguenti elementi</w:t>
      </w:r>
      <w:r>
        <w:rPr>
          <w:rFonts w:ascii="Calibri" w:hAnsi="Calibri"/>
          <w:sz w:val="18"/>
          <w:szCs w:val="18"/>
        </w:rPr>
        <w:t>:</w:t>
      </w:r>
    </w:p>
    <w:p w14:paraId="0A1F8702" w14:textId="77777777" w:rsidR="00765120" w:rsidRDefault="00580BAC">
      <w:pPr>
        <w:pStyle w:val="NormaleWeb"/>
      </w:pPr>
      <w:r>
        <w:rPr>
          <w:rFonts w:ascii="Calibri" w:hAnsi="Calibri"/>
          <w:i/>
          <w:iCs/>
          <w:sz w:val="18"/>
          <w:szCs w:val="18"/>
        </w:rPr>
        <w:t>a) sanzione esecutiva irrogata dall’Autorità garante della concorrenza e del mercato o da altra autorità di settore, rilevante in relazione all’oggetto specifico dell’appalto;</w:t>
      </w:r>
      <w:r>
        <w:rPr>
          <w:rFonts w:ascii="Calibri" w:hAnsi="Calibri"/>
          <w:i/>
          <w:iCs/>
          <w:sz w:val="18"/>
          <w:szCs w:val="18"/>
        </w:rPr>
        <w:b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r>
        <w:rPr>
          <w:rFonts w:ascii="Calibri" w:hAnsi="Calibri"/>
          <w:i/>
          <w:iCs/>
          <w:sz w:val="18"/>
          <w:szCs w:val="18"/>
        </w:rPr>
        <w:b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Pr>
          <w:rFonts w:ascii="Calibri" w:hAnsi="Calibri"/>
          <w:i/>
          <w:iCs/>
          <w:sz w:val="18"/>
          <w:szCs w:val="18"/>
        </w:rPr>
        <w:br/>
        <w:t>d) condotta dell'operatore economico che abbia commesso grave inadempimento nei confronti di uno o più subappaltatori;</w:t>
      </w:r>
      <w:r>
        <w:rPr>
          <w:rFonts w:ascii="Calibri" w:hAnsi="Calibri"/>
          <w:i/>
          <w:iCs/>
          <w:sz w:val="18"/>
          <w:szCs w:val="18"/>
        </w:rPr>
        <w:br/>
        <w:t>e) condotta dell'operatore economico che abbia violato il divieto di intestazione fiduciaria di cui all'</w:t>
      </w:r>
      <w:hyperlink r:id="rId1" w:anchor="17" w:history="1">
        <w:r>
          <w:rPr>
            <w:rStyle w:val="Collegamentoipertestuale"/>
            <w:rFonts w:ascii="Calibri" w:hAnsi="Calibri"/>
            <w:i/>
            <w:iCs/>
            <w:color w:val="auto"/>
            <w:sz w:val="18"/>
            <w:szCs w:val="18"/>
            <w:u w:val="none"/>
          </w:rPr>
          <w:t>articolo 17 della legge 19 marzo 1990, n. 55</w:t>
        </w:r>
      </w:hyperlink>
      <w:r>
        <w:rPr>
          <w:rFonts w:ascii="Calibri" w:hAnsi="Calibri"/>
          <w:i/>
          <w:iCs/>
          <w:sz w:val="18"/>
          <w:szCs w:val="18"/>
        </w:rPr>
        <w:t>, laddove la violazione non sia stata rimossa;</w:t>
      </w:r>
      <w:r>
        <w:rPr>
          <w:rFonts w:ascii="Calibri" w:hAnsi="Calibri"/>
          <w:i/>
          <w:iCs/>
          <w:sz w:val="18"/>
          <w:szCs w:val="18"/>
        </w:rPr>
        <w:br/>
        <w:t xml:space="preserve">f) omessa denuncia all'autorità giudiziaria da parte dell'operatore economico persona offesa dei reati previsti e puniti dagli </w:t>
      </w:r>
      <w:hyperlink r:id="rId2" w:anchor="317" w:history="1">
        <w:r>
          <w:rPr>
            <w:rStyle w:val="Collegamentoipertestuale"/>
            <w:rFonts w:ascii="Calibri" w:hAnsi="Calibri"/>
            <w:i/>
            <w:iCs/>
            <w:color w:val="auto"/>
            <w:sz w:val="18"/>
            <w:szCs w:val="18"/>
            <w:u w:val="none"/>
          </w:rPr>
          <w:t>articoli 317</w:t>
        </w:r>
      </w:hyperlink>
      <w:r>
        <w:rPr>
          <w:rFonts w:ascii="Calibri" w:hAnsi="Calibri"/>
          <w:i/>
          <w:iCs/>
          <w:sz w:val="18"/>
          <w:szCs w:val="18"/>
        </w:rPr>
        <w:t xml:space="preserve"> e </w:t>
      </w:r>
      <w:hyperlink r:id="rId3" w:anchor="629" w:history="1">
        <w:r>
          <w:rPr>
            <w:rStyle w:val="Collegamentoipertestuale"/>
            <w:rFonts w:ascii="Calibri" w:hAnsi="Calibri"/>
            <w:i/>
            <w:iCs/>
            <w:color w:val="auto"/>
            <w:sz w:val="18"/>
            <w:szCs w:val="18"/>
            <w:u w:val="none"/>
          </w:rPr>
          <w:t>629 del codice penal</w:t>
        </w:r>
      </w:hyperlink>
      <w:r>
        <w:rPr>
          <w:rFonts w:ascii="Calibri" w:hAnsi="Calibri"/>
          <w:i/>
          <w:iCs/>
          <w:sz w:val="18"/>
          <w:szCs w:val="18"/>
        </w:rPr>
        <w:t>e aggravati ai sensi dell’</w:t>
      </w:r>
      <w:hyperlink r:id="rId4" w:anchor="416-bis.1" w:history="1">
        <w:r>
          <w:rPr>
            <w:rStyle w:val="Collegamentoipertestuale"/>
            <w:rFonts w:ascii="Calibri" w:hAnsi="Calibri"/>
            <w:i/>
            <w:iCs/>
            <w:color w:val="auto"/>
            <w:sz w:val="18"/>
            <w:szCs w:val="18"/>
            <w:u w:val="none"/>
          </w:rPr>
          <w:t>articolo 416-bis.1 del medesimo codice</w:t>
        </w:r>
      </w:hyperlink>
      <w:r>
        <w:rPr>
          <w:rFonts w:ascii="Calibri" w:hAnsi="Calibri"/>
          <w:i/>
          <w:iCs/>
          <w:sz w:val="18"/>
          <w:szCs w:val="18"/>
        </w:rPr>
        <w:t xml:space="preserve"> salvo che ricorrano i casi previsti dall'</w:t>
      </w:r>
      <w:hyperlink r:id="rId5" w:anchor="004" w:history="1">
        <w:r>
          <w:rPr>
            <w:rStyle w:val="Collegamentoipertestuale"/>
            <w:rFonts w:ascii="Calibri" w:hAnsi="Calibri"/>
            <w:i/>
            <w:iCs/>
            <w:color w:val="auto"/>
            <w:sz w:val="18"/>
            <w:szCs w:val="18"/>
            <w:u w:val="none"/>
          </w:rPr>
          <w:t>articolo 4, primo comma, della legge 24 novembre 1981, n. 689</w:t>
        </w:r>
      </w:hyperlink>
      <w:r>
        <w:rPr>
          <w:rFonts w:ascii="Calibri" w:hAnsi="Calibri"/>
          <w:i/>
          <w:iCs/>
          <w:sz w:val="18"/>
          <w:szCs w:val="18"/>
        </w:rPr>
        <w:t>.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Pr>
          <w:rFonts w:ascii="Calibri" w:hAnsi="Calibri"/>
          <w:i/>
          <w:iCs/>
          <w:sz w:val="18"/>
          <w:szCs w:val="18"/>
        </w:rPr>
        <w:br/>
        <w:t xml:space="preserve">g) contestata commissione da parte dell’operatore economico, ovvero dei soggetti di cui al </w:t>
      </w:r>
      <w:hyperlink r:id="rId6" w:anchor="094" w:history="1">
        <w:r>
          <w:rPr>
            <w:rStyle w:val="Collegamentoipertestuale"/>
            <w:rFonts w:ascii="Calibri" w:hAnsi="Calibri"/>
            <w:i/>
            <w:iCs/>
            <w:color w:val="auto"/>
            <w:sz w:val="18"/>
            <w:szCs w:val="18"/>
            <w:u w:val="none"/>
          </w:rPr>
          <w:t>comma 3 dell’articolo 94</w:t>
        </w:r>
      </w:hyperlink>
      <w:r>
        <w:rPr>
          <w:rFonts w:ascii="Calibri" w:hAnsi="Calibri"/>
          <w:i/>
          <w:iCs/>
          <w:sz w:val="18"/>
          <w:szCs w:val="18"/>
        </w:rPr>
        <w:t xml:space="preserve"> di taluno dei reati consumati o tentati di cui al </w:t>
      </w:r>
      <w:hyperlink r:id="rId7" w:anchor="094" w:history="1">
        <w:r>
          <w:rPr>
            <w:rStyle w:val="Collegamentoipertestuale"/>
            <w:rFonts w:ascii="Calibri" w:hAnsi="Calibri"/>
            <w:i/>
            <w:iCs/>
            <w:color w:val="auto"/>
            <w:sz w:val="18"/>
            <w:szCs w:val="18"/>
            <w:u w:val="none"/>
          </w:rPr>
          <w:t>comma 1 del medesimo articolo 94;</w:t>
        </w:r>
      </w:hyperlink>
      <w:r>
        <w:rPr>
          <w:rFonts w:ascii="Calibri" w:hAnsi="Calibri"/>
          <w:i/>
          <w:iCs/>
          <w:sz w:val="18"/>
          <w:szCs w:val="18"/>
        </w:rPr>
        <w:br/>
        <w:t xml:space="preserve">h) contestata o accertata commissione, da parte dell’operatore economico oppure dei soggetti di cui al </w:t>
      </w:r>
      <w:hyperlink r:id="rId8" w:anchor="094" w:history="1">
        <w:r>
          <w:rPr>
            <w:rStyle w:val="Collegamentoipertestuale"/>
            <w:rFonts w:ascii="Calibri" w:hAnsi="Calibri"/>
            <w:i/>
            <w:iCs/>
            <w:color w:val="auto"/>
            <w:sz w:val="18"/>
            <w:szCs w:val="18"/>
            <w:u w:val="none"/>
          </w:rPr>
          <w:t>comma 3 dell’articolo 94</w:t>
        </w:r>
      </w:hyperlink>
      <w:r>
        <w:rPr>
          <w:rFonts w:ascii="Calibri" w:hAnsi="Calibri"/>
          <w:i/>
          <w:iCs/>
          <w:sz w:val="18"/>
          <w:szCs w:val="18"/>
        </w:rPr>
        <w:t>, di taluno dei seguenti reati consumati:</w:t>
      </w:r>
    </w:p>
    <w:p w14:paraId="768B1970" w14:textId="77777777" w:rsidR="00765120" w:rsidRDefault="00580BAC">
      <w:pPr>
        <w:pStyle w:val="NormaleWeb"/>
      </w:pPr>
      <w:r>
        <w:rPr>
          <w:rFonts w:ascii="Calibri" w:hAnsi="Calibri"/>
          <w:i/>
          <w:iCs/>
          <w:sz w:val="18"/>
          <w:szCs w:val="18"/>
        </w:rPr>
        <w:t>1) abusivo esercizio di una professione, ai sensi dell’</w:t>
      </w:r>
      <w:hyperlink r:id="rId9" w:anchor="348" w:history="1">
        <w:r>
          <w:rPr>
            <w:rStyle w:val="Collegamentoipertestuale"/>
            <w:rFonts w:ascii="Calibri" w:hAnsi="Calibri"/>
            <w:i/>
            <w:iCs/>
            <w:color w:val="auto"/>
            <w:sz w:val="18"/>
            <w:szCs w:val="18"/>
            <w:u w:val="none"/>
          </w:rPr>
          <w:t>articolo 348 del codice penale</w:t>
        </w:r>
      </w:hyperlink>
      <w:r>
        <w:rPr>
          <w:rFonts w:ascii="Calibri" w:hAnsi="Calibri"/>
          <w:i/>
          <w:iCs/>
          <w:sz w:val="18"/>
          <w:szCs w:val="18"/>
        </w:rPr>
        <w:t>;</w:t>
      </w:r>
      <w:r>
        <w:rPr>
          <w:rFonts w:ascii="Calibri" w:hAnsi="Calibri"/>
          <w:i/>
          <w:iCs/>
          <w:sz w:val="18"/>
          <w:szCs w:val="18"/>
        </w:rPr>
        <w:br/>
        <w:t>2) bancarotta semplice, bancarotta fraudolenta, omessa dichiarazione di beni da comprendere nell’inventario fallimentare o ricorso abusivo al credito, di cui agli articoli 216, 217, 218 e 220 del regio decreto 16 marzo 1942, n. 267;</w:t>
      </w:r>
      <w:r>
        <w:rPr>
          <w:rFonts w:ascii="Calibri" w:hAnsi="Calibri"/>
          <w:i/>
          <w:iCs/>
          <w:sz w:val="18"/>
          <w:szCs w:val="18"/>
        </w:rPr>
        <w:br/>
        <w:t xml:space="preserve">3) i reati tributari ai sensi del decreto legislativo 10 marzo 2000, n. 74, i delitti societari di cui agli </w:t>
      </w:r>
      <w:hyperlink r:id="rId10" w:anchor="2621" w:history="1">
        <w:r>
          <w:rPr>
            <w:rStyle w:val="Collegamentoipertestuale"/>
            <w:rFonts w:ascii="Calibri" w:hAnsi="Calibri"/>
            <w:i/>
            <w:iCs/>
            <w:color w:val="auto"/>
            <w:sz w:val="18"/>
            <w:szCs w:val="18"/>
            <w:u w:val="none"/>
          </w:rPr>
          <w:t>articoli 2621 e seguenti del codice civile</w:t>
        </w:r>
      </w:hyperlink>
      <w:r>
        <w:rPr>
          <w:rFonts w:ascii="Calibri" w:hAnsi="Calibri"/>
          <w:i/>
          <w:iCs/>
          <w:sz w:val="18"/>
          <w:szCs w:val="18"/>
        </w:rPr>
        <w:t xml:space="preserve"> o i delitti contro l’industria e il commercio di cui agli </w:t>
      </w:r>
      <w:hyperlink r:id="rId11" w:anchor="513" w:history="1">
        <w:r>
          <w:rPr>
            <w:rStyle w:val="Collegamentoipertestuale"/>
            <w:rFonts w:ascii="Calibri" w:hAnsi="Calibri"/>
            <w:i/>
            <w:iCs/>
            <w:color w:val="auto"/>
            <w:sz w:val="18"/>
            <w:szCs w:val="18"/>
            <w:u w:val="none"/>
          </w:rPr>
          <w:t>articoli da 513 a 517 del codice penale</w:t>
        </w:r>
      </w:hyperlink>
      <w:r>
        <w:rPr>
          <w:rFonts w:ascii="Calibri" w:hAnsi="Calibri"/>
          <w:i/>
          <w:iCs/>
          <w:sz w:val="18"/>
          <w:szCs w:val="18"/>
        </w:rPr>
        <w:t>;</w:t>
      </w:r>
      <w:r>
        <w:rPr>
          <w:rFonts w:ascii="Calibri" w:hAnsi="Calibri"/>
          <w:i/>
          <w:iCs/>
          <w:sz w:val="18"/>
          <w:szCs w:val="18"/>
        </w:rPr>
        <w:br/>
        <w:t>4) i reati urbanistici di cui all’</w:t>
      </w:r>
      <w:hyperlink r:id="rId12" w:anchor="044" w:history="1">
        <w:r>
          <w:rPr>
            <w:rStyle w:val="Collegamentoipertestuale"/>
            <w:rFonts w:ascii="Calibri" w:hAnsi="Calibri"/>
            <w:i/>
            <w:iCs/>
            <w:color w:val="auto"/>
            <w:sz w:val="18"/>
            <w:szCs w:val="18"/>
            <w:u w:val="none"/>
          </w:rPr>
          <w:t>articolo 44, comma 1, lettere b) e c), del testo unico delle disposizioni legislative e regolamentari in materia di edilizia, di cui al decreto del Presidente della Repubblica 6 giugno 2001, n. 380</w:t>
        </w:r>
      </w:hyperlink>
      <w:r>
        <w:rPr>
          <w:rFonts w:ascii="Calibri" w:hAnsi="Calibri"/>
          <w:i/>
          <w:iCs/>
          <w:sz w:val="18"/>
          <w:szCs w:val="18"/>
        </w:rPr>
        <w:t>, con riferimento agli affidamenti aventi ad oggetto lavori o servizi di architettura e ingegneria;</w:t>
      </w:r>
      <w:r>
        <w:rPr>
          <w:rFonts w:ascii="Calibri" w:hAnsi="Calibri"/>
          <w:i/>
          <w:iCs/>
          <w:sz w:val="18"/>
          <w:szCs w:val="18"/>
        </w:rPr>
        <w:br/>
        <w:t xml:space="preserve">5) i reati previsti dal </w:t>
      </w:r>
      <w:hyperlink r:id="rId13" w:history="1">
        <w:r>
          <w:rPr>
            <w:rStyle w:val="Collegamentoipertestuale"/>
            <w:rFonts w:ascii="Calibri" w:hAnsi="Calibri"/>
            <w:i/>
            <w:iCs/>
            <w:color w:val="auto"/>
            <w:sz w:val="18"/>
            <w:szCs w:val="18"/>
            <w:u w:val="none"/>
          </w:rPr>
          <w:t>decreto legislativo 8 giugno 2001, n. 231</w:t>
        </w:r>
      </w:hyperlink>
      <w:r>
        <w:rPr>
          <w:rFonts w:ascii="Calibri" w:hAnsi="Calibri"/>
          <w:i/>
          <w:iCs/>
          <w:sz w:val="18"/>
          <w:szCs w:val="18"/>
        </w:rPr>
        <w:t xml:space="preserve">. </w:t>
      </w:r>
    </w:p>
    <w:p w14:paraId="515BC2FD" w14:textId="77777777" w:rsidR="00765120" w:rsidRDefault="00580BAC">
      <w:pPr>
        <w:pStyle w:val="NormaleWeb"/>
      </w:pPr>
      <w:r>
        <w:rPr>
          <w:rFonts w:ascii="Calibri" w:hAnsi="Calibri"/>
          <w:i/>
          <w:iCs/>
          <w:sz w:val="18"/>
          <w:szCs w:val="18"/>
          <w:u w:val="single"/>
        </w:rPr>
        <w:t>Con riferimento a tali fattispecie di reato, l’esclusione non è disposta e il divieto di aggiudicare non si applica quando:</w:t>
      </w:r>
    </w:p>
    <w:p w14:paraId="485453EE" w14:textId="77777777" w:rsidR="00765120" w:rsidRDefault="00580BAC">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il reato è stato depenalizzato;</w:t>
      </w:r>
    </w:p>
    <w:p w14:paraId="66249A24" w14:textId="77777777" w:rsidR="00765120" w:rsidRDefault="00580BAC">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è intervenuta la riabilitazione;</w:t>
      </w:r>
    </w:p>
    <w:p w14:paraId="253A3843" w14:textId="77777777" w:rsidR="00765120" w:rsidRDefault="00580BAC">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nei casi di condanna a una pena accessoria perpetua, questa è stata dichiarata estinta ai sensi dell’articolo 179, settimo comma, del codice penale;</w:t>
      </w:r>
    </w:p>
    <w:p w14:paraId="458D2C5E" w14:textId="77777777" w:rsidR="00765120" w:rsidRDefault="00580BAC">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il reato è stato dichiarato estinto dopo la condanna;</w:t>
      </w:r>
    </w:p>
    <w:p w14:paraId="53EBFDAB" w14:textId="77777777" w:rsidR="00765120" w:rsidRDefault="00580BAC">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la condanna è stata revocata.</w:t>
      </w:r>
    </w:p>
    <w:p w14:paraId="1F6F7C10" w14:textId="77777777" w:rsidR="00765120" w:rsidRDefault="00765120">
      <w:pPr>
        <w:pStyle w:val="NormaleWeb"/>
        <w:jc w:val="both"/>
      </w:pPr>
    </w:p>
    <w:p w14:paraId="12F73DB8" w14:textId="77777777" w:rsidR="00765120" w:rsidRDefault="00765120">
      <w:pPr>
        <w:pStyle w:val="Testonotaapidipagina"/>
        <w:spacing w:before="100"/>
        <w:jc w:val="both"/>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70B27"/>
    <w:multiLevelType w:val="multilevel"/>
    <w:tmpl w:val="F6165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15:restartNumberingAfterBreak="0">
    <w:nsid w:val="2EB92168"/>
    <w:multiLevelType w:val="multilevel"/>
    <w:tmpl w:val="BA5CC9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15:restartNumberingAfterBreak="0">
    <w:nsid w:val="317A414D"/>
    <w:multiLevelType w:val="hybridMultilevel"/>
    <w:tmpl w:val="3A1CCFA4"/>
    <w:lvl w:ilvl="0" w:tplc="FDC625C4">
      <w:start w:val="1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421A35"/>
    <w:multiLevelType w:val="hybridMultilevel"/>
    <w:tmpl w:val="5E1E3D8A"/>
    <w:lvl w:ilvl="0" w:tplc="04100005">
      <w:start w:val="1"/>
      <w:numFmt w:val="bullet"/>
      <w:lvlText w:val=""/>
      <w:lvlJc w:val="left"/>
      <w:pPr>
        <w:tabs>
          <w:tab w:val="num" w:pos="360"/>
        </w:tabs>
        <w:ind w:left="360" w:hanging="360"/>
      </w:pPr>
      <w:rPr>
        <w:rFonts w:ascii="Wingdings" w:hAnsi="Wingdings" w:hint="default"/>
        <w:b/>
        <w:i w:val="0"/>
        <w:color w:val="auto"/>
      </w:rPr>
    </w:lvl>
    <w:lvl w:ilvl="1" w:tplc="04100005">
      <w:start w:val="1"/>
      <w:numFmt w:val="bullet"/>
      <w:lvlText w:val=""/>
      <w:lvlJc w:val="left"/>
      <w:pPr>
        <w:ind w:left="1080" w:hanging="360"/>
      </w:pPr>
      <w:rPr>
        <w:rFonts w:ascii="Wingdings" w:hAnsi="Wingdings" w:hint="default"/>
        <w:b w:val="0"/>
        <w:i w:val="0"/>
        <w:color w:val="auto"/>
      </w:rPr>
    </w:lvl>
    <w:lvl w:ilvl="2" w:tplc="0410001B">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 w15:restartNumberingAfterBreak="0">
    <w:nsid w:val="5556104F"/>
    <w:multiLevelType w:val="multilevel"/>
    <w:tmpl w:val="B3F2B94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204603866">
    <w:abstractNumId w:val="0"/>
  </w:num>
  <w:num w:numId="2" w16cid:durableId="1728450676">
    <w:abstractNumId w:val="1"/>
  </w:num>
  <w:num w:numId="3" w16cid:durableId="222641581">
    <w:abstractNumId w:val="4"/>
  </w:num>
  <w:num w:numId="4" w16cid:durableId="598678499">
    <w:abstractNumId w:val="2"/>
  </w:num>
  <w:num w:numId="5" w16cid:durableId="545608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6"/>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120"/>
    <w:rsid w:val="00123AED"/>
    <w:rsid w:val="0017237B"/>
    <w:rsid w:val="0018231D"/>
    <w:rsid w:val="002568F5"/>
    <w:rsid w:val="00260A45"/>
    <w:rsid w:val="00275458"/>
    <w:rsid w:val="00281D16"/>
    <w:rsid w:val="002D3BFF"/>
    <w:rsid w:val="002F0E14"/>
    <w:rsid w:val="002F57FE"/>
    <w:rsid w:val="00302DA2"/>
    <w:rsid w:val="003455BE"/>
    <w:rsid w:val="00380EFF"/>
    <w:rsid w:val="00394F73"/>
    <w:rsid w:val="003A1084"/>
    <w:rsid w:val="004202EE"/>
    <w:rsid w:val="00454F32"/>
    <w:rsid w:val="004D079E"/>
    <w:rsid w:val="00534439"/>
    <w:rsid w:val="00545650"/>
    <w:rsid w:val="00555B34"/>
    <w:rsid w:val="00580BAC"/>
    <w:rsid w:val="005D5891"/>
    <w:rsid w:val="00604A59"/>
    <w:rsid w:val="00670FA6"/>
    <w:rsid w:val="007011CE"/>
    <w:rsid w:val="00713516"/>
    <w:rsid w:val="00713929"/>
    <w:rsid w:val="007369BF"/>
    <w:rsid w:val="00765120"/>
    <w:rsid w:val="00786B77"/>
    <w:rsid w:val="007A429D"/>
    <w:rsid w:val="007C4955"/>
    <w:rsid w:val="007D2ABA"/>
    <w:rsid w:val="007E3A42"/>
    <w:rsid w:val="00895232"/>
    <w:rsid w:val="008B0A57"/>
    <w:rsid w:val="008F0944"/>
    <w:rsid w:val="009460AB"/>
    <w:rsid w:val="009B4F9D"/>
    <w:rsid w:val="00A04F50"/>
    <w:rsid w:val="00A2079B"/>
    <w:rsid w:val="00A5040A"/>
    <w:rsid w:val="00AD27C3"/>
    <w:rsid w:val="00B56382"/>
    <w:rsid w:val="00BA4C21"/>
    <w:rsid w:val="00BE3F95"/>
    <w:rsid w:val="00C474FA"/>
    <w:rsid w:val="00CA00A3"/>
    <w:rsid w:val="00CB4C11"/>
    <w:rsid w:val="00D75C24"/>
    <w:rsid w:val="00E31379"/>
    <w:rsid w:val="00E33AAE"/>
    <w:rsid w:val="00E406F9"/>
    <w:rsid w:val="00E61E46"/>
    <w:rsid w:val="00E92259"/>
    <w:rsid w:val="00EC34F3"/>
    <w:rsid w:val="00F259A8"/>
    <w:rsid w:val="00F65DE7"/>
    <w:rsid w:val="00F82D51"/>
    <w:rsid w:val="00FB3216"/>
    <w:rsid w:val="00FE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E826"/>
  <w15:docId w15:val="{273B0F8D-7958-40D4-A771-CFF9FDA2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link w:val="Titolo1Carattere"/>
    <w:uiPriority w:val="9"/>
    <w:qFormat/>
    <w:rsid w:val="00E61E46"/>
    <w:pPr>
      <w:keepNext/>
      <w:widowControl/>
      <w:suppressAutoHyphens w:val="0"/>
      <w:autoSpaceDN/>
      <w:spacing w:before="240" w:after="60"/>
      <w:ind w:left="187" w:right="176" w:hanging="11"/>
      <w:jc w:val="both"/>
      <w:textAlignment w:val="auto"/>
      <w:outlineLvl w:val="0"/>
    </w:pPr>
    <w:rPr>
      <w:rFonts w:ascii="Cambria" w:eastAsia="Times New Roman" w:hAnsi="Cambria" w:cs="Times New Roman"/>
      <w:b/>
      <w:bCs/>
      <w:kern w:val="32"/>
      <w:sz w:val="32"/>
      <w:szCs w:val="32"/>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widowControl/>
      <w:suppressAutoHyphens/>
      <w:autoSpaceDE w:val="0"/>
    </w:pPr>
    <w:rPr>
      <w:rFonts w:ascii="Calibri, Calibri" w:eastAsia="Times New Roman" w:hAnsi="Calibri, Calibri" w:cs="Calibri, Calibri"/>
      <w:color w:val="000000"/>
      <w:lang w:val="it-IT" w:bidi="ar-SA"/>
    </w:rPr>
  </w:style>
  <w:style w:type="character" w:customStyle="1" w:styleId="BulletSymbols">
    <w:name w:val="Bullet Symbols"/>
    <w:rPr>
      <w:rFonts w:ascii="OpenSymbol" w:eastAsia="OpenSymbol" w:hAnsi="OpenSymbol" w:cs="OpenSymbol"/>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NormaleWeb">
    <w:name w:val="Normal (Web)"/>
    <w:basedOn w:val="Normale"/>
    <w:pPr>
      <w:widowControl/>
      <w:suppressAutoHyphens w:val="0"/>
      <w:spacing w:before="100" w:after="100"/>
      <w:textAlignment w:val="auto"/>
    </w:pPr>
    <w:rPr>
      <w:rFonts w:eastAsia="Times New Roman" w:cs="Times New Roman"/>
      <w:kern w:val="0"/>
      <w:lang w:val="it-IT" w:eastAsia="it-IT" w:bidi="ar-SA"/>
    </w:rPr>
  </w:style>
  <w:style w:type="character" w:styleId="Collegamentoipertestuale">
    <w:name w:val="Hyperlink"/>
    <w:basedOn w:val="Carpredefinitoparagrafo"/>
    <w:rPr>
      <w:color w:val="0000FF"/>
      <w:u w:val="single"/>
    </w:rPr>
  </w:style>
  <w:style w:type="paragraph" w:styleId="Paragrafoelenco">
    <w:name w:val="List Paragraph"/>
    <w:basedOn w:val="Normale"/>
    <w:pPr>
      <w:ind w:left="720"/>
    </w:pPr>
  </w:style>
  <w:style w:type="table" w:styleId="Grigliatabella">
    <w:name w:val="Table Grid"/>
    <w:basedOn w:val="Tabellanormale"/>
    <w:uiPriority w:val="39"/>
    <w:rsid w:val="008F0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C34F3"/>
    <w:pPr>
      <w:widowControl/>
      <w:tabs>
        <w:tab w:val="center" w:pos="4819"/>
        <w:tab w:val="right" w:pos="9638"/>
      </w:tabs>
      <w:suppressAutoHyphens w:val="0"/>
      <w:autoSpaceDN/>
      <w:spacing w:before="120" w:after="120"/>
      <w:ind w:left="187" w:right="176" w:hanging="11"/>
      <w:jc w:val="both"/>
      <w:textAlignment w:val="auto"/>
    </w:pPr>
    <w:rPr>
      <w:rFonts w:eastAsia="Times New Roman" w:cs="Times New Roman"/>
      <w:kern w:val="0"/>
      <w:sz w:val="20"/>
      <w:szCs w:val="20"/>
      <w:lang w:val="it-IT" w:eastAsia="it-IT" w:bidi="ar-SA"/>
    </w:rPr>
  </w:style>
  <w:style w:type="character" w:customStyle="1" w:styleId="IntestazioneCarattere">
    <w:name w:val="Intestazione Carattere"/>
    <w:basedOn w:val="Carpredefinitoparagrafo"/>
    <w:link w:val="Intestazione"/>
    <w:rsid w:val="00EC34F3"/>
    <w:rPr>
      <w:rFonts w:eastAsia="Times New Roman" w:cs="Times New Roman"/>
      <w:kern w:val="0"/>
      <w:sz w:val="20"/>
      <w:szCs w:val="20"/>
      <w:lang w:val="it-IT" w:eastAsia="it-IT" w:bidi="ar-SA"/>
    </w:rPr>
  </w:style>
  <w:style w:type="character" w:styleId="Menzionenonrisolta">
    <w:name w:val="Unresolved Mention"/>
    <w:basedOn w:val="Carpredefinitoparagrafo"/>
    <w:uiPriority w:val="99"/>
    <w:semiHidden/>
    <w:unhideWhenUsed/>
    <w:rsid w:val="009460AB"/>
    <w:rPr>
      <w:color w:val="605E5C"/>
      <w:shd w:val="clear" w:color="auto" w:fill="E1DFDD"/>
    </w:rPr>
  </w:style>
  <w:style w:type="character" w:customStyle="1" w:styleId="Titolo1Carattere">
    <w:name w:val="Titolo 1 Carattere"/>
    <w:basedOn w:val="Carpredefinitoparagrafo"/>
    <w:link w:val="Titolo1"/>
    <w:uiPriority w:val="9"/>
    <w:rsid w:val="00E61E46"/>
    <w:rPr>
      <w:rFonts w:ascii="Cambria" w:eastAsia="Times New Roman" w:hAnsi="Cambria" w:cs="Times New Roman"/>
      <w:b/>
      <w:bCs/>
      <w:kern w:val="32"/>
      <w:sz w:val="32"/>
      <w:szCs w:val="32"/>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578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sorziovelia@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hyperlink" Target="https://www.bosettiegatti.eu/info/norme/statali/2001_0231.htm" TargetMode="External"/><Relationship Id="rId3" Type="http://schemas.openxmlformats.org/officeDocument/2006/relationships/hyperlink" Target="https://www.bosettiegatti.eu/info/norme/statali/codicepenale.htm" TargetMode="External"/><Relationship Id="rId7" Type="http://schemas.openxmlformats.org/officeDocument/2006/relationships/hyperlink" Target="https://www.bosettiegatti.eu/info/norme/statali/2023_0036.htm" TargetMode="External"/><Relationship Id="rId12" Type="http://schemas.openxmlformats.org/officeDocument/2006/relationships/hyperlink" Target="https://www.bosettiegatti.eu/info/norme/statali/2001_0380.htm" TargetMode="External"/><Relationship Id="rId2" Type="http://schemas.openxmlformats.org/officeDocument/2006/relationships/hyperlink" Target="https://www.bosettiegatti.eu/info/norme/statali/codicepenale.htm" TargetMode="External"/><Relationship Id="rId1" Type="http://schemas.openxmlformats.org/officeDocument/2006/relationships/hyperlink" Target="https://www.bosettiegatti.eu/info/norme/statali/1990_0055.htm" TargetMode="External"/><Relationship Id="rId6" Type="http://schemas.openxmlformats.org/officeDocument/2006/relationships/hyperlink" Target="https://www.bosettiegatti.eu/info/norme/statali/2023_0036.htm" TargetMode="External"/><Relationship Id="rId11" Type="http://schemas.openxmlformats.org/officeDocument/2006/relationships/hyperlink" Target="https://www.bosettiegatti.eu/info/norme/statali/codicepenale.htm" TargetMode="External"/><Relationship Id="rId5" Type="http://schemas.openxmlformats.org/officeDocument/2006/relationships/hyperlink" Target="https://www.bosettiegatti.eu/info/norme/statali/1981_0689.htm" TargetMode="External"/><Relationship Id="rId10" Type="http://schemas.openxmlformats.org/officeDocument/2006/relationships/hyperlink" Target="https://www.bosettiegatti.eu/info/norme/statali/codicecivile.htm" TargetMode="External"/><Relationship Id="rId4" Type="http://schemas.openxmlformats.org/officeDocument/2006/relationships/hyperlink" Target="https://www.bosettiegatti.eu/info/norme/statali/codicepenale.htm" TargetMode="Externa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2203</Words>
  <Characters>12562</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Fodale</dc:creator>
  <cp:lastModifiedBy>Alfredo Loffredo</cp:lastModifiedBy>
  <cp:revision>3</cp:revision>
  <dcterms:created xsi:type="dcterms:W3CDTF">2024-10-29T10:40:00Z</dcterms:created>
  <dcterms:modified xsi:type="dcterms:W3CDTF">2024-10-29T10:41:00Z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